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ind w:left="0" w:right="0" w:firstLine="0"/>
        <w:jc w:val="center"/>
        <w:textAlignment w:val="auto"/>
        <w:rPr>
          <w:rFonts w:hint="eastAsia" w:ascii="仿宋" w:hAnsi="仿宋" w:eastAsia="仿宋" w:cs="仿宋"/>
          <w:b/>
          <w:sz w:val="36"/>
        </w:rPr>
      </w:pPr>
      <w:r>
        <w:rPr>
          <w:rFonts w:hint="eastAsia" w:ascii="仿宋" w:hAnsi="仿宋" w:eastAsia="仿宋" w:cs="仿宋"/>
          <w:b/>
          <w:sz w:val="140"/>
          <w:lang w:eastAsia="zh-CN"/>
        </w:rPr>
        <w:drawing>
          <wp:inline distT="0" distB="0" distL="114300" distR="114300">
            <wp:extent cx="2202180" cy="2202180"/>
            <wp:effectExtent l="0" t="0" r="7620" b="7620"/>
            <wp:docPr id="1" name="图片 1" descr="b3f7b8e90f065680f60be25593f96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3f7b8e90f065680f60be25593f96c3"/>
                    <pic:cNvPicPr>
                      <a:picLocks noChangeAspect="1"/>
                    </pic:cNvPicPr>
                  </pic:nvPicPr>
                  <pic:blipFill>
                    <a:blip r:embed="rId16"/>
                    <a:stretch>
                      <a:fillRect/>
                    </a:stretch>
                  </pic:blipFill>
                  <pic:spPr>
                    <a:xfrm>
                      <a:off x="0" y="0"/>
                      <a:ext cx="2202180" cy="2202180"/>
                    </a:xfrm>
                    <a:prstGeom prst="rect">
                      <a:avLst/>
                    </a:prstGeom>
                  </pic:spPr>
                </pic:pic>
              </a:graphicData>
            </a:graphic>
          </wp:inline>
        </w:drawing>
      </w:r>
    </w:p>
    <w:p>
      <w:pPr>
        <w:pStyle w:val="13"/>
        <w:rPr>
          <w:rFonts w:hint="eastAsia" w:ascii="仿宋" w:hAnsi="仿宋" w:eastAsia="仿宋" w:cs="仿宋"/>
          <w:b/>
          <w:sz w:val="20"/>
        </w:rPr>
      </w:pPr>
    </w:p>
    <w:p>
      <w:pPr>
        <w:pStyle w:val="13"/>
        <w:rPr>
          <w:rFonts w:hint="eastAsia" w:ascii="仿宋" w:hAnsi="仿宋" w:eastAsia="仿宋" w:cs="仿宋"/>
          <w:b/>
          <w:sz w:val="20"/>
        </w:rPr>
      </w:pPr>
    </w:p>
    <w:p>
      <w:pPr>
        <w:tabs>
          <w:tab w:val="left" w:pos="1403"/>
          <w:tab w:val="left" w:pos="2807"/>
          <w:tab w:val="left" w:pos="4211"/>
          <w:tab w:val="left" w:pos="5615"/>
        </w:tabs>
        <w:spacing w:before="0" w:line="1581" w:lineRule="exact"/>
        <w:ind w:left="0" w:right="18" w:firstLine="0"/>
        <w:jc w:val="center"/>
        <w:rPr>
          <w:rFonts w:hint="eastAsia" w:ascii="仿宋" w:hAnsi="仿宋" w:eastAsia="仿宋" w:cs="仿宋"/>
          <w:b/>
          <w:sz w:val="96"/>
        </w:rPr>
      </w:pPr>
      <w:bookmarkStart w:id="0" w:name="竞 争 性 谈 判"/>
      <w:bookmarkEnd w:id="0"/>
      <w:r>
        <w:rPr>
          <w:rFonts w:hint="eastAsia" w:ascii="仿宋" w:hAnsi="仿宋" w:eastAsia="仿宋" w:cs="仿宋"/>
          <w:b/>
          <w:sz w:val="96"/>
        </w:rPr>
        <w:t>竞</w:t>
      </w:r>
      <w:r>
        <w:rPr>
          <w:rFonts w:hint="eastAsia" w:ascii="仿宋" w:hAnsi="仿宋" w:eastAsia="仿宋" w:cs="仿宋"/>
          <w:b/>
          <w:sz w:val="96"/>
        </w:rPr>
        <w:tab/>
      </w:r>
      <w:r>
        <w:rPr>
          <w:rFonts w:hint="eastAsia" w:ascii="仿宋" w:hAnsi="仿宋" w:eastAsia="仿宋" w:cs="仿宋"/>
          <w:b/>
          <w:sz w:val="96"/>
        </w:rPr>
        <w:t>争</w:t>
      </w:r>
      <w:r>
        <w:rPr>
          <w:rFonts w:hint="eastAsia" w:ascii="仿宋" w:hAnsi="仿宋" w:eastAsia="仿宋" w:cs="仿宋"/>
          <w:b/>
          <w:sz w:val="96"/>
        </w:rPr>
        <w:tab/>
      </w:r>
      <w:r>
        <w:rPr>
          <w:rFonts w:hint="eastAsia" w:ascii="仿宋" w:hAnsi="仿宋" w:eastAsia="仿宋" w:cs="仿宋"/>
          <w:b/>
          <w:sz w:val="96"/>
        </w:rPr>
        <w:t>性</w:t>
      </w:r>
      <w:r>
        <w:rPr>
          <w:rFonts w:hint="eastAsia" w:ascii="仿宋" w:hAnsi="仿宋" w:eastAsia="仿宋" w:cs="仿宋"/>
          <w:b/>
          <w:sz w:val="96"/>
        </w:rPr>
        <w:tab/>
      </w:r>
      <w:r>
        <w:rPr>
          <w:rFonts w:hint="eastAsia" w:ascii="仿宋" w:hAnsi="仿宋" w:eastAsia="仿宋" w:cs="仿宋"/>
          <w:b/>
          <w:sz w:val="96"/>
        </w:rPr>
        <w:t>谈</w:t>
      </w:r>
      <w:r>
        <w:rPr>
          <w:rFonts w:hint="eastAsia" w:ascii="仿宋" w:hAnsi="仿宋" w:eastAsia="仿宋" w:cs="仿宋"/>
          <w:b/>
          <w:sz w:val="96"/>
        </w:rPr>
        <w:tab/>
      </w:r>
      <w:r>
        <w:rPr>
          <w:rFonts w:hint="eastAsia" w:ascii="仿宋" w:hAnsi="仿宋" w:eastAsia="仿宋" w:cs="仿宋"/>
          <w:b/>
          <w:sz w:val="96"/>
        </w:rPr>
        <w:t>判</w:t>
      </w:r>
    </w:p>
    <w:p>
      <w:pPr>
        <w:pStyle w:val="13"/>
        <w:jc w:val="center"/>
        <w:rPr>
          <w:rFonts w:hint="eastAsia" w:ascii="仿宋" w:hAnsi="仿宋" w:eastAsia="仿宋" w:cs="仿宋"/>
          <w:b/>
          <w:sz w:val="140"/>
          <w:lang w:eastAsia="zh-CN"/>
        </w:rPr>
      </w:pPr>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0" w:right="0"/>
        <w:jc w:val="center"/>
        <w:textAlignment w:val="auto"/>
        <w:rPr>
          <w:rFonts w:hint="eastAsia" w:ascii="仿宋" w:hAnsi="仿宋" w:eastAsia="仿宋" w:cs="仿宋"/>
          <w:spacing w:val="-3"/>
          <w:sz w:val="32"/>
          <w:szCs w:val="32"/>
          <w:highlight w:val="yellow"/>
        </w:rPr>
      </w:pPr>
      <w:bookmarkStart w:id="1" w:name="项目名称：云浮市云硫小学东方校区二期建设工程项目监理服务"/>
      <w:bookmarkEnd w:id="1"/>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440" w:leftChars="200" w:right="0" w:firstLine="0" w:firstLineChars="0"/>
        <w:jc w:val="both"/>
        <w:textAlignment w:val="auto"/>
        <w:rPr>
          <w:rFonts w:hint="eastAsia" w:ascii="仿宋" w:hAnsi="仿宋" w:eastAsia="仿宋" w:cs="仿宋"/>
          <w:b/>
          <w:bCs/>
          <w:spacing w:val="0"/>
          <w:sz w:val="32"/>
          <w:szCs w:val="32"/>
          <w:highlight w:val="none"/>
          <w:lang w:val="en-US" w:eastAsia="zh-CN"/>
        </w:rPr>
      </w:pPr>
      <w:r>
        <w:rPr>
          <w:rFonts w:hint="eastAsia" w:ascii="仿宋" w:hAnsi="仿宋" w:eastAsia="仿宋" w:cs="仿宋"/>
          <w:b/>
          <w:bCs/>
          <w:spacing w:val="0"/>
          <w:sz w:val="32"/>
          <w:szCs w:val="32"/>
          <w:highlight w:val="none"/>
        </w:rPr>
        <w:t>项目名称：</w:t>
      </w:r>
      <w:bookmarkStart w:id="2" w:name="采购项目编号：445302-202007-111001-0017"/>
      <w:bookmarkEnd w:id="2"/>
      <w:r>
        <w:rPr>
          <w:rFonts w:hint="eastAsia" w:ascii="仿宋" w:hAnsi="仿宋" w:eastAsia="仿宋" w:cs="仿宋"/>
          <w:b/>
          <w:bCs/>
          <w:spacing w:val="0"/>
          <w:sz w:val="32"/>
          <w:szCs w:val="32"/>
          <w:highlight w:val="none"/>
          <w:lang w:val="en-US" w:eastAsia="zh-CN"/>
        </w:rPr>
        <w:t>新兴县太平镇下修村民委员会第三村民小组村道挡土墙基础设施项目</w:t>
      </w:r>
    </w:p>
    <w:p>
      <w:pPr>
        <w:pStyle w:val="8"/>
        <w:keepNext w:val="0"/>
        <w:keepLines w:val="0"/>
        <w:pageBreakBefore w:val="0"/>
        <w:widowControl w:val="0"/>
        <w:kinsoku/>
        <w:wordWrap/>
        <w:overflowPunct/>
        <w:topLinePunct w:val="0"/>
        <w:autoSpaceDE w:val="0"/>
        <w:autoSpaceDN w:val="0"/>
        <w:bidi w:val="0"/>
        <w:adjustRightInd/>
        <w:snapToGrid/>
        <w:spacing w:before="0" w:line="449" w:lineRule="auto"/>
        <w:ind w:left="440" w:leftChars="200" w:right="0" w:firstLine="0" w:firstLineChars="0"/>
        <w:jc w:val="left"/>
        <w:textAlignment w:val="auto"/>
        <w:rPr>
          <w:rFonts w:hint="default" w:ascii="仿宋" w:hAnsi="仿宋" w:eastAsia="仿宋" w:cs="仿宋"/>
          <w:b/>
          <w:bCs/>
          <w:spacing w:val="0"/>
          <w:sz w:val="32"/>
          <w:szCs w:val="32"/>
          <w:highlight w:val="none"/>
          <w:lang w:val="en-US"/>
        </w:rPr>
      </w:pPr>
      <w:r>
        <w:rPr>
          <w:rFonts w:hint="eastAsia" w:ascii="仿宋" w:hAnsi="仿宋" w:eastAsia="仿宋" w:cs="仿宋"/>
          <w:b/>
          <w:bCs/>
          <w:spacing w:val="0"/>
          <w:sz w:val="32"/>
          <w:szCs w:val="32"/>
          <w:highlight w:val="none"/>
        </w:rPr>
        <w:t>项目编号：</w:t>
      </w:r>
      <w:r>
        <w:rPr>
          <w:rFonts w:hint="eastAsia" w:ascii="仿宋" w:hAnsi="仿宋" w:eastAsia="仿宋" w:cs="仿宋"/>
          <w:b/>
          <w:bCs/>
          <w:spacing w:val="0"/>
          <w:sz w:val="32"/>
          <w:szCs w:val="32"/>
          <w:highlight w:val="none"/>
          <w:lang w:val="en-US" w:eastAsia="zh-CN"/>
        </w:rPr>
        <w:t>GDZZ-2023-11-04</w:t>
      </w:r>
    </w:p>
    <w:p>
      <w:pPr>
        <w:spacing w:before="46"/>
        <w:ind w:left="0" w:right="191" w:firstLine="0"/>
        <w:jc w:val="center"/>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pStyle w:val="13"/>
        <w:rPr>
          <w:rFonts w:hint="eastAsia" w:ascii="仿宋" w:hAnsi="仿宋" w:eastAsia="仿宋" w:cs="仿宋"/>
          <w:b/>
          <w:sz w:val="28"/>
          <w:highlight w:val="none"/>
        </w:rPr>
      </w:pPr>
    </w:p>
    <w:p>
      <w:pPr>
        <w:spacing w:before="46"/>
        <w:ind w:left="0" w:right="191" w:firstLine="0"/>
        <w:jc w:val="center"/>
        <w:rPr>
          <w:rFonts w:hint="default" w:ascii="仿宋" w:hAnsi="仿宋" w:eastAsia="仿宋" w:cs="仿宋"/>
          <w:b/>
          <w:sz w:val="28"/>
          <w:highlight w:val="none"/>
          <w:lang w:val="en-US" w:eastAsia="zh-CN"/>
        </w:rPr>
      </w:pPr>
      <w:r>
        <w:rPr>
          <w:rFonts w:hint="eastAsia" w:ascii="仿宋" w:hAnsi="仿宋" w:eastAsia="仿宋" w:cs="仿宋"/>
          <w:b/>
          <w:sz w:val="28"/>
          <w:highlight w:val="none"/>
        </w:rPr>
        <w:t>日期：</w:t>
      </w:r>
      <w:r>
        <w:rPr>
          <w:rFonts w:hint="eastAsia" w:ascii="仿宋" w:hAnsi="仿宋" w:eastAsia="仿宋" w:cs="仿宋"/>
          <w:b/>
          <w:sz w:val="28"/>
          <w:highlight w:val="none"/>
          <w:lang w:val="en-US" w:eastAsia="zh-CN"/>
        </w:rPr>
        <w:t>2023</w:t>
      </w:r>
      <w:r>
        <w:rPr>
          <w:rFonts w:hint="eastAsia" w:ascii="仿宋" w:hAnsi="仿宋" w:eastAsia="仿宋" w:cs="仿宋"/>
          <w:b/>
          <w:sz w:val="28"/>
          <w:highlight w:val="none"/>
        </w:rPr>
        <w:t>年</w:t>
      </w:r>
      <w:r>
        <w:rPr>
          <w:rFonts w:hint="eastAsia" w:ascii="仿宋" w:hAnsi="仿宋" w:eastAsia="仿宋" w:cs="仿宋"/>
          <w:b/>
          <w:sz w:val="28"/>
          <w:highlight w:val="none"/>
          <w:lang w:val="en-US" w:eastAsia="zh-CN"/>
        </w:rPr>
        <w:t>11</w:t>
      </w:r>
      <w:r>
        <w:rPr>
          <w:rFonts w:hint="eastAsia" w:ascii="仿宋" w:hAnsi="仿宋" w:eastAsia="仿宋" w:cs="仿宋"/>
          <w:b/>
          <w:sz w:val="28"/>
          <w:highlight w:val="none"/>
        </w:rPr>
        <w:t>月</w:t>
      </w:r>
      <w:r>
        <w:rPr>
          <w:rFonts w:hint="eastAsia" w:ascii="仿宋" w:hAnsi="仿宋" w:eastAsia="仿宋" w:cs="仿宋"/>
          <w:b/>
          <w:sz w:val="28"/>
          <w:highlight w:val="none"/>
          <w:lang w:val="en-US" w:eastAsia="zh-CN"/>
        </w:rPr>
        <w:t>23日</w:t>
      </w:r>
    </w:p>
    <w:p>
      <w:pPr>
        <w:spacing w:after="0"/>
        <w:jc w:val="center"/>
        <w:rPr>
          <w:rFonts w:hint="eastAsia" w:ascii="仿宋" w:hAnsi="仿宋" w:eastAsia="仿宋" w:cs="仿宋"/>
          <w:sz w:val="28"/>
          <w:highlight w:val="none"/>
        </w:rPr>
      </w:pPr>
    </w:p>
    <w:p>
      <w:pPr>
        <w:pStyle w:val="2"/>
        <w:rPr>
          <w:rFonts w:hint="eastAsia"/>
        </w:rPr>
        <w:sectPr>
          <w:headerReference r:id="rId5" w:type="first"/>
          <w:footerReference r:id="rId7" w:type="first"/>
          <w:footerReference r:id="rId6" w:type="default"/>
          <w:type w:val="continuous"/>
          <w:pgSz w:w="11910" w:h="16840"/>
          <w:pgMar w:top="1134" w:right="907" w:bottom="1134" w:left="907" w:header="720" w:footer="720" w:gutter="0"/>
          <w:pgBorders>
            <w:top w:val="none" w:sz="0" w:space="0"/>
            <w:left w:val="none" w:sz="0" w:space="0"/>
            <w:bottom w:val="none" w:sz="0" w:space="0"/>
            <w:right w:val="none" w:sz="0" w:space="0"/>
          </w:pgBorders>
          <w:pgNumType w:fmt="decimal"/>
          <w:cols w:space="720" w:num="1"/>
        </w:sectPr>
      </w:pPr>
    </w:p>
    <w:p>
      <w:pPr>
        <w:spacing w:before="13" w:line="480" w:lineRule="auto"/>
        <w:ind w:left="0" w:right="117" w:firstLine="0"/>
        <w:jc w:val="center"/>
        <w:rPr>
          <w:rFonts w:hint="eastAsia" w:ascii="仿宋" w:hAnsi="仿宋" w:eastAsia="仿宋" w:cs="仿宋"/>
          <w:b/>
          <w:sz w:val="44"/>
        </w:rPr>
      </w:pPr>
      <w:r>
        <w:rPr>
          <w:rFonts w:hint="eastAsia" w:ascii="仿宋" w:hAnsi="仿宋" w:eastAsia="仿宋" w:cs="仿宋"/>
          <w:b/>
          <w:sz w:val="44"/>
        </w:rPr>
        <w:t>温馨提示</w:t>
      </w:r>
    </w:p>
    <w:p>
      <w:pPr>
        <w:keepNext w:val="0"/>
        <w:keepLines w:val="0"/>
        <w:pageBreakBefore w:val="0"/>
        <w:widowControl w:val="0"/>
        <w:numPr>
          <w:ilvl w:val="0"/>
          <w:numId w:val="1"/>
        </w:numPr>
        <w:kinsoku/>
        <w:wordWrap/>
        <w:overflowPunct/>
        <w:topLinePunct w:val="0"/>
        <w:autoSpaceDE w:val="0"/>
        <w:autoSpaceDN w:val="0"/>
        <w:bidi w:val="0"/>
        <w:adjustRightInd/>
        <w:snapToGrid/>
        <w:spacing w:before="134" w:line="480" w:lineRule="auto"/>
        <w:ind w:left="318" w:right="0" w:hanging="10"/>
        <w:jc w:val="left"/>
        <w:textAlignment w:val="auto"/>
        <w:rPr>
          <w:rFonts w:hint="eastAsia" w:ascii="仿宋" w:hAnsi="仿宋" w:eastAsia="仿宋" w:cs="仿宋"/>
          <w:sz w:val="21"/>
        </w:rPr>
      </w:pPr>
      <w:r>
        <w:rPr>
          <w:rFonts w:hint="eastAsia" w:ascii="仿宋" w:hAnsi="仿宋" w:eastAsia="仿宋" w:cs="仿宋"/>
          <w:sz w:val="21"/>
        </w:rPr>
        <w:t>如无另行说明，响应文件递交时间为响应文件</w:t>
      </w:r>
      <w:r>
        <w:rPr>
          <w:rFonts w:hint="eastAsia" w:ascii="仿宋" w:hAnsi="仿宋" w:eastAsia="仿宋" w:cs="仿宋"/>
          <w:b/>
          <w:sz w:val="21"/>
          <w:u w:val="single"/>
        </w:rPr>
        <w:t>递交截止时间之前30分钟内</w:t>
      </w:r>
      <w:r>
        <w:rPr>
          <w:rFonts w:hint="eastAsia" w:ascii="仿宋" w:hAnsi="仿宋" w:eastAsia="仿宋" w:cs="仿宋"/>
          <w:sz w:val="21"/>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134" w:line="480" w:lineRule="auto"/>
        <w:ind w:left="308" w:leftChars="0" w:right="0" w:rightChars="0"/>
        <w:jc w:val="left"/>
        <w:textAlignment w:val="auto"/>
        <w:rPr>
          <w:rFonts w:hint="eastAsia" w:ascii="仿宋" w:hAnsi="仿宋" w:eastAsia="仿宋" w:cs="仿宋"/>
          <w:sz w:val="21"/>
        </w:rPr>
      </w:pPr>
      <w:r>
        <w:rPr>
          <w:rFonts w:hint="eastAsia" w:ascii="仿宋" w:hAnsi="仿宋" w:eastAsia="仿宋" w:cs="仿宋"/>
          <w:sz w:val="21"/>
        </w:rPr>
        <w:t>二、为避免因迟到而失去谈判资格，请</w:t>
      </w:r>
      <w:r>
        <w:rPr>
          <w:rFonts w:hint="eastAsia" w:ascii="仿宋" w:hAnsi="仿宋" w:eastAsia="仿宋" w:cs="仿宋"/>
          <w:b/>
          <w:sz w:val="21"/>
          <w:u w:val="single"/>
        </w:rPr>
        <w:t>适当提前到达</w:t>
      </w:r>
      <w:r>
        <w:rPr>
          <w:rFonts w:hint="eastAsia" w:ascii="仿宋" w:hAnsi="仿宋" w:eastAsia="仿宋" w:cs="仿宋"/>
          <w:sz w:val="21"/>
        </w:rPr>
        <w:t>。</w:t>
      </w:r>
    </w:p>
    <w:p>
      <w:pPr>
        <w:keepNext w:val="0"/>
        <w:keepLines w:val="0"/>
        <w:pageBreakBefore w:val="0"/>
        <w:widowControl w:val="0"/>
        <w:kinsoku/>
        <w:wordWrap/>
        <w:overflowPunct/>
        <w:topLinePunct w:val="0"/>
        <w:autoSpaceDE w:val="0"/>
        <w:autoSpaceDN w:val="0"/>
        <w:bidi w:val="0"/>
        <w:adjustRightInd/>
        <w:snapToGrid/>
        <w:spacing w:before="3" w:line="480" w:lineRule="auto"/>
        <w:ind w:left="318" w:right="0" w:firstLine="0"/>
        <w:jc w:val="left"/>
        <w:textAlignment w:val="auto"/>
        <w:rPr>
          <w:rFonts w:hint="eastAsia" w:ascii="仿宋" w:hAnsi="仿宋" w:eastAsia="仿宋" w:cs="仿宋"/>
          <w:sz w:val="21"/>
        </w:rPr>
      </w:pPr>
      <w:r>
        <w:rPr>
          <w:rFonts w:hint="eastAsia" w:ascii="仿宋" w:hAnsi="仿宋" w:eastAsia="仿宋" w:cs="仿宋"/>
          <w:sz w:val="21"/>
        </w:rPr>
        <w:t>三、响应文件应按顺序</w:t>
      </w:r>
      <w:r>
        <w:rPr>
          <w:rFonts w:hint="eastAsia" w:ascii="仿宋" w:hAnsi="仿宋" w:eastAsia="仿宋" w:cs="仿宋"/>
          <w:b/>
          <w:sz w:val="21"/>
          <w:u w:val="single"/>
        </w:rPr>
        <w:t>编制页码</w:t>
      </w:r>
      <w:r>
        <w:rPr>
          <w:rFonts w:hint="eastAsia" w:ascii="仿宋" w:hAnsi="仿宋" w:eastAsia="仿宋" w:cs="仿宋"/>
          <w:sz w:val="21"/>
        </w:rPr>
        <w:t>。</w:t>
      </w:r>
    </w:p>
    <w:p>
      <w:pPr>
        <w:keepNext w:val="0"/>
        <w:keepLines w:val="0"/>
        <w:pageBreakBefore w:val="0"/>
        <w:widowControl w:val="0"/>
        <w:kinsoku/>
        <w:wordWrap/>
        <w:overflowPunct/>
        <w:topLinePunct w:val="0"/>
        <w:autoSpaceDE w:val="0"/>
        <w:autoSpaceDN w:val="0"/>
        <w:bidi w:val="0"/>
        <w:adjustRightInd/>
        <w:snapToGrid/>
        <w:spacing w:before="1" w:line="480" w:lineRule="auto"/>
        <w:ind w:left="318" w:right="0" w:firstLine="0"/>
        <w:jc w:val="left"/>
        <w:textAlignment w:val="auto"/>
        <w:rPr>
          <w:rFonts w:hint="eastAsia" w:ascii="仿宋" w:hAnsi="仿宋" w:eastAsia="仿宋" w:cs="仿宋"/>
          <w:b/>
          <w:sz w:val="21"/>
        </w:rPr>
      </w:pPr>
      <w:r>
        <w:rPr>
          <w:rFonts w:hint="eastAsia" w:ascii="仿宋" w:hAnsi="仿宋" w:eastAsia="仿宋" w:cs="仿宋"/>
          <w:sz w:val="21"/>
        </w:rPr>
        <w:t>四、请仔细检查响应文件是否已按谈判文件要求</w:t>
      </w:r>
      <w:r>
        <w:rPr>
          <w:rFonts w:hint="eastAsia" w:ascii="仿宋" w:hAnsi="仿宋" w:eastAsia="仿宋" w:cs="仿宋"/>
          <w:b/>
          <w:sz w:val="21"/>
          <w:u w:val="single"/>
        </w:rPr>
        <w:t>盖章、签名、签署日期</w:t>
      </w:r>
      <w:r>
        <w:rPr>
          <w:rFonts w:hint="eastAsia" w:ascii="仿宋" w:hAnsi="仿宋" w:eastAsia="仿宋" w:cs="仿宋"/>
          <w:b/>
          <w:sz w:val="21"/>
          <w:u w:val="none"/>
        </w:rPr>
        <w:t>。</w:t>
      </w:r>
    </w:p>
    <w:p>
      <w:pPr>
        <w:pStyle w:val="13"/>
        <w:keepNext w:val="0"/>
        <w:keepLines w:val="0"/>
        <w:pageBreakBefore w:val="0"/>
        <w:widowControl w:val="0"/>
        <w:kinsoku/>
        <w:wordWrap/>
        <w:overflowPunct/>
        <w:topLinePunct w:val="0"/>
        <w:autoSpaceDE w:val="0"/>
        <w:autoSpaceDN w:val="0"/>
        <w:bidi w:val="0"/>
        <w:adjustRightInd/>
        <w:snapToGrid/>
        <w:spacing w:before="70" w:line="480" w:lineRule="auto"/>
        <w:ind w:left="320" w:right="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五、请正确填写《谈判报价表》。多包组项目请仔细检查包组号，包组号与包组采购内容必须对应。</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296" w:right="0"/>
        <w:textAlignment w:val="auto"/>
        <w:rPr>
          <w:rFonts w:hint="eastAsia" w:ascii="仿宋" w:hAnsi="仿宋" w:eastAsia="仿宋" w:cs="仿宋"/>
        </w:rPr>
      </w:pPr>
      <w:r>
        <w:rPr>
          <w:rFonts w:hint="eastAsia" w:ascii="仿宋" w:hAnsi="仿宋" w:eastAsia="仿宋" w:cs="仿宋"/>
        </w:rPr>
        <w:t>六、如响应产品属于许可证管理范围内的，须提交相应的许可证</w:t>
      </w:r>
      <w:r>
        <w:rPr>
          <w:rFonts w:hint="eastAsia" w:ascii="仿宋" w:hAnsi="仿宋" w:eastAsia="仿宋" w:cs="仿宋"/>
          <w:lang w:eastAsia="zh-CN"/>
        </w:rPr>
        <w:t>复印或打印件</w:t>
      </w:r>
      <w:r>
        <w:rPr>
          <w:rFonts w:hint="eastAsia" w:ascii="仿宋" w:hAnsi="仿宋" w:eastAsia="仿宋" w:cs="仿宋"/>
        </w:rPr>
        <w:t>。</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318" w:right="0"/>
        <w:textAlignment w:val="auto"/>
        <w:rPr>
          <w:rFonts w:hint="eastAsia" w:ascii="仿宋" w:hAnsi="仿宋" w:eastAsia="仿宋" w:cs="仿宋"/>
        </w:rPr>
      </w:pPr>
      <w:r>
        <w:rPr>
          <w:rFonts w:hint="eastAsia" w:ascii="仿宋" w:hAnsi="仿宋" w:eastAsia="仿宋" w:cs="仿宋"/>
        </w:rPr>
        <w:t>七、若项目允许，以联合体形式参加谈判的，请提交《联合体共同投标协议书》。</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743" w:right="0" w:hanging="425"/>
        <w:textAlignment w:val="auto"/>
        <w:rPr>
          <w:rFonts w:hint="eastAsia" w:ascii="仿宋" w:hAnsi="仿宋" w:eastAsia="仿宋" w:cs="仿宋"/>
        </w:rPr>
      </w:pPr>
      <w:r>
        <w:rPr>
          <w:rFonts w:hint="eastAsia" w:ascii="仿宋" w:hAnsi="仿宋" w:eastAsia="仿宋" w:cs="仿宋"/>
        </w:rPr>
        <w:t>八、响应供应商为中型、小型、微型企业的，请提交《中小企业声明函》，明确企业类型，并按采购文件要求提供经审计的财务报告和行政主管部门出具的有效的中小企业证明文件。</w:t>
      </w:r>
    </w:p>
    <w:p>
      <w:pPr>
        <w:pStyle w:val="13"/>
        <w:keepNext w:val="0"/>
        <w:keepLines w:val="0"/>
        <w:pageBreakBefore w:val="0"/>
        <w:widowControl w:val="0"/>
        <w:kinsoku/>
        <w:wordWrap/>
        <w:overflowPunct/>
        <w:topLinePunct w:val="0"/>
        <w:autoSpaceDE w:val="0"/>
        <w:autoSpaceDN w:val="0"/>
        <w:bidi w:val="0"/>
        <w:adjustRightInd/>
        <w:snapToGrid/>
        <w:spacing w:before="1" w:line="480" w:lineRule="auto"/>
        <w:ind w:left="738" w:right="0" w:hanging="420"/>
        <w:jc w:val="both"/>
        <w:textAlignment w:val="auto"/>
        <w:rPr>
          <w:rFonts w:hint="eastAsia" w:ascii="仿宋" w:hAnsi="仿宋" w:eastAsia="仿宋" w:cs="仿宋"/>
        </w:rPr>
      </w:pPr>
      <w:r>
        <w:rPr>
          <w:rFonts w:hint="eastAsia" w:ascii="仿宋" w:hAnsi="仿宋" w:eastAsia="仿宋" w:cs="仿宋"/>
        </w:rPr>
        <w:t>九、为了提高采购效率，节约社会交易成本与时间，希望购买了采购文件而决定不参加本次谈判的</w:t>
      </w:r>
      <w:r>
        <w:rPr>
          <w:rFonts w:hint="eastAsia" w:ascii="仿宋" w:hAnsi="仿宋" w:eastAsia="仿宋" w:cs="仿宋"/>
          <w:lang w:eastAsia="zh-CN"/>
        </w:rPr>
        <w:t>响应供应商</w:t>
      </w:r>
      <w:r>
        <w:rPr>
          <w:rFonts w:hint="eastAsia" w:ascii="仿宋" w:hAnsi="仿宋" w:eastAsia="仿宋" w:cs="仿宋"/>
          <w:spacing w:val="-5"/>
        </w:rPr>
        <w:t>，在响应文件递交截止时间的</w:t>
      </w:r>
      <w:r>
        <w:rPr>
          <w:rFonts w:hint="eastAsia" w:ascii="仿宋" w:hAnsi="仿宋" w:eastAsia="仿宋" w:cs="仿宋"/>
          <w:b/>
          <w:u w:val="single"/>
        </w:rPr>
        <w:t>1</w:t>
      </w:r>
      <w:r>
        <w:rPr>
          <w:rFonts w:hint="eastAsia" w:ascii="仿宋" w:hAnsi="仿宋" w:eastAsia="仿宋" w:cs="仿宋"/>
          <w:b/>
          <w:spacing w:val="-22"/>
          <w:u w:val="single"/>
        </w:rPr>
        <w:t>日前</w:t>
      </w:r>
      <w:r>
        <w:rPr>
          <w:rFonts w:hint="eastAsia" w:ascii="仿宋" w:hAnsi="仿宋" w:eastAsia="仿宋" w:cs="仿宋"/>
          <w:spacing w:val="-2"/>
        </w:rPr>
        <w:t>，按《谈判邀请函》中的联系方式，以书面形式告知采购代理机构。对您的支持与配合，谨此致谢。</w:t>
      </w:r>
    </w:p>
    <w:p>
      <w:pPr>
        <w:pStyle w:val="13"/>
        <w:keepNext w:val="0"/>
        <w:keepLines w:val="0"/>
        <w:pageBreakBefore w:val="0"/>
        <w:widowControl w:val="0"/>
        <w:kinsoku/>
        <w:wordWrap/>
        <w:overflowPunct/>
        <w:topLinePunct w:val="0"/>
        <w:autoSpaceDE w:val="0"/>
        <w:autoSpaceDN w:val="0"/>
        <w:bidi w:val="0"/>
        <w:adjustRightInd/>
        <w:snapToGrid/>
        <w:spacing w:line="480" w:lineRule="auto"/>
        <w:ind w:left="738" w:right="0" w:hanging="420"/>
        <w:textAlignment w:val="auto"/>
        <w:rPr>
          <w:rFonts w:hint="eastAsia" w:ascii="仿宋" w:hAnsi="仿宋" w:eastAsia="仿宋" w:cs="仿宋"/>
        </w:rPr>
      </w:pPr>
      <w:r>
        <w:rPr>
          <w:rFonts w:hint="eastAsia" w:ascii="仿宋" w:hAnsi="仿宋" w:eastAsia="仿宋" w:cs="仿宋"/>
        </w:rPr>
        <w:t>十、响应供应商如需对项目提出询问或质疑，在法定质疑期内以书面形式（按采购文件要求格式，并加盖单位公章的原件和提供必要的证明材料，其它形式无效）向采购代理机构提交。</w:t>
      </w:r>
    </w:p>
    <w:p>
      <w:pPr>
        <w:pStyle w:val="13"/>
        <w:keepNext w:val="0"/>
        <w:keepLines w:val="0"/>
        <w:pageBreakBefore w:val="0"/>
        <w:widowControl w:val="0"/>
        <w:kinsoku/>
        <w:wordWrap w:val="0"/>
        <w:overflowPunct/>
        <w:topLinePunct w:val="0"/>
        <w:autoSpaceDE w:val="0"/>
        <w:autoSpaceDN w:val="0"/>
        <w:bidi w:val="0"/>
        <w:adjustRightInd/>
        <w:snapToGrid/>
        <w:spacing w:before="1" w:line="480" w:lineRule="auto"/>
        <w:ind w:left="317" w:right="0"/>
        <w:textAlignment w:val="auto"/>
        <w:rPr>
          <w:rFonts w:hint="eastAsia" w:ascii="仿宋" w:hAnsi="仿宋" w:eastAsia="仿宋" w:cs="仿宋"/>
        </w:rPr>
      </w:pPr>
      <w:r>
        <w:rPr>
          <w:rFonts w:hint="eastAsia" w:ascii="仿宋" w:hAnsi="仿宋" w:eastAsia="仿宋" w:cs="仿宋"/>
        </w:rPr>
        <w:t>十一、根据广东省政府采购的要求，</w:t>
      </w:r>
      <w:r>
        <w:rPr>
          <w:rFonts w:hint="eastAsia" w:ascii="仿宋" w:hAnsi="仿宋" w:eastAsia="仿宋" w:cs="仿宋"/>
          <w:lang w:eastAsia="zh-CN"/>
        </w:rPr>
        <w:t>响应供应商</w:t>
      </w:r>
      <w:r>
        <w:rPr>
          <w:rFonts w:hint="eastAsia" w:ascii="仿宋" w:hAnsi="仿宋" w:eastAsia="仿宋" w:cs="仿宋"/>
        </w:rPr>
        <w:t>参加广东省政府采购活动须在广东省政府采购网（https://gdgpo.czt.gd.gov.cn）首页右侧“政府采购供应商”-“注册”进行注册登记，请参加本项目谈判且尚未在广东省政府采购网和云浮市公共资源交易网进行注册登记的</w:t>
      </w:r>
      <w:r>
        <w:rPr>
          <w:rFonts w:hint="eastAsia" w:ascii="仿宋" w:hAnsi="仿宋" w:eastAsia="仿宋" w:cs="仿宋"/>
          <w:lang w:eastAsia="zh-CN"/>
        </w:rPr>
        <w:t>响应供应商</w:t>
      </w:r>
      <w:r>
        <w:rPr>
          <w:rFonts w:hint="eastAsia" w:ascii="仿宋" w:hAnsi="仿宋" w:eastAsia="仿宋" w:cs="仿宋"/>
        </w:rPr>
        <w:t>务必于本项目谈判截</w:t>
      </w:r>
      <w:r>
        <w:rPr>
          <w:rFonts w:hint="eastAsia" w:ascii="仿宋" w:hAnsi="仿宋" w:eastAsia="仿宋" w:cs="仿宋"/>
          <w:spacing w:val="-8"/>
        </w:rPr>
        <w:t>止日前完成注册登记，否则由此造成的信息发布延误等影响由响应供应商自行承担。</w:t>
      </w:r>
    </w:p>
    <w:p>
      <w:pPr>
        <w:pStyle w:val="13"/>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snapToGrid/>
        <w:spacing w:before="1" w:line="480" w:lineRule="auto"/>
        <w:ind w:left="738" w:right="0"/>
        <w:textAlignment w:val="auto"/>
        <w:rPr>
          <w:rFonts w:hint="eastAsia" w:ascii="仿宋" w:hAnsi="仿宋" w:eastAsia="仿宋" w:cs="仿宋"/>
        </w:rPr>
      </w:pPr>
      <w:r>
        <w:rPr>
          <w:rFonts w:hint="eastAsia" w:ascii="仿宋" w:hAnsi="仿宋" w:eastAsia="仿宋" w:cs="仿宋"/>
        </w:rPr>
        <w:t>（本提示内容非采购文件的组成部分，仅为善意提醒，如有不一致，以采购文件为准。）</w:t>
      </w:r>
    </w:p>
    <w:p>
      <w:pPr>
        <w:keepNext w:val="0"/>
        <w:keepLines w:val="0"/>
        <w:pageBreakBefore w:val="0"/>
        <w:widowControl w:val="0"/>
        <w:kinsoku/>
        <w:wordWrap/>
        <w:overflowPunct/>
        <w:topLinePunct w:val="0"/>
        <w:autoSpaceDE w:val="0"/>
        <w:autoSpaceDN w:val="0"/>
        <w:bidi w:val="0"/>
        <w:adjustRightInd/>
        <w:snapToGrid/>
        <w:spacing w:after="0" w:line="480" w:lineRule="auto"/>
        <w:ind w:right="0"/>
        <w:textAlignment w:val="auto"/>
        <w:rPr>
          <w:rFonts w:hint="eastAsia" w:ascii="仿宋" w:hAnsi="仿宋" w:eastAsia="仿宋" w:cs="仿宋"/>
        </w:rPr>
        <w:sectPr>
          <w:headerReference r:id="rId8" w:type="default"/>
          <w:footerReference r:id="rId9" w:type="default"/>
          <w:pgSz w:w="11910" w:h="16840"/>
          <w:pgMar w:top="1134" w:right="907" w:bottom="1134" w:left="907" w:header="850" w:footer="720" w:gutter="0"/>
          <w:pgBorders>
            <w:top w:val="none" w:sz="0" w:space="0"/>
            <w:left w:val="none" w:sz="0" w:space="0"/>
            <w:bottom w:val="none" w:sz="0" w:space="0"/>
            <w:right w:val="none" w:sz="0" w:space="0"/>
          </w:pgBorders>
          <w:pgNumType w:fmt="upperRoman" w:start="1"/>
          <w:cols w:space="720" w:num="1"/>
        </w:sectPr>
      </w:pPr>
    </w:p>
    <w:sdt>
      <w:sdtPr>
        <w:rPr>
          <w:rFonts w:hint="eastAsia" w:ascii="仿宋" w:hAnsi="仿宋" w:eastAsia="仿宋" w:cs="仿宋"/>
          <w:sz w:val="21"/>
          <w:szCs w:val="22"/>
          <w:lang w:val="zh-CN" w:eastAsia="zh-CN" w:bidi="zh-CN"/>
        </w:rPr>
        <w:id w:val="147480370"/>
        <w15:color w:val="DBDBDB"/>
        <w:docPartObj>
          <w:docPartGallery w:val="Table of Contents"/>
          <w:docPartUnique/>
        </w:docPartObj>
      </w:sdtPr>
      <w:sdtEndPr>
        <w:rPr>
          <w:rFonts w:hint="eastAsia" w:ascii="仿宋" w:hAnsi="仿宋" w:eastAsia="仿宋" w:cs="仿宋"/>
          <w:sz w:val="21"/>
          <w:szCs w:val="21"/>
          <w:lang w:val="zh-CN" w:eastAsia="zh-CN" w:bidi="zh-CN"/>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21"/>
              <w:szCs w:val="22"/>
              <w:lang w:val="zh-CN" w:eastAsia="zh-CN" w:bidi="zh-CN"/>
            </w:rPr>
          </w:pPr>
        </w:p>
        <w:p>
          <w:pPr>
            <w:spacing w:before="0" w:beforeLines="0" w:after="0" w:afterLines="0" w:line="240" w:lineRule="auto"/>
            <w:ind w:left="0" w:leftChars="0" w:right="0" w:rightChars="0" w:firstLine="0" w:firstLineChars="0"/>
            <w:jc w:val="center"/>
            <w:rPr>
              <w:rFonts w:hint="eastAsia" w:ascii="仿宋" w:hAnsi="仿宋" w:eastAsia="仿宋" w:cs="仿宋"/>
              <w:sz w:val="72"/>
              <w:szCs w:val="96"/>
            </w:rPr>
          </w:pPr>
          <w:r>
            <w:rPr>
              <w:rFonts w:hint="eastAsia" w:ascii="仿宋" w:hAnsi="仿宋" w:eastAsia="仿宋" w:cs="仿宋"/>
              <w:sz w:val="72"/>
              <w:szCs w:val="96"/>
            </w:rPr>
            <w:t>目</w:t>
          </w:r>
          <w:r>
            <w:rPr>
              <w:rFonts w:hint="eastAsia" w:ascii="仿宋" w:hAnsi="仿宋" w:eastAsia="仿宋" w:cs="仿宋"/>
              <w:sz w:val="72"/>
              <w:szCs w:val="96"/>
              <w:lang w:val="en-US" w:eastAsia="zh-CN"/>
            </w:rPr>
            <w:t xml:space="preserve"> </w:t>
          </w:r>
          <w:r>
            <w:rPr>
              <w:rFonts w:hint="eastAsia" w:ascii="仿宋" w:hAnsi="仿宋" w:eastAsia="仿宋" w:cs="仿宋"/>
              <w:sz w:val="72"/>
              <w:szCs w:val="96"/>
            </w:rPr>
            <w:t>录</w:t>
          </w:r>
        </w:p>
        <w:p>
          <w:pPr>
            <w:pStyle w:val="13"/>
            <w:rPr>
              <w:rFonts w:hint="eastAsia" w:ascii="仿宋" w:hAnsi="仿宋" w:eastAsia="仿宋" w:cs="仿宋"/>
            </w:rPr>
          </w:pPr>
        </w:p>
        <w:p>
          <w:pPr>
            <w:pStyle w:val="22"/>
            <w:tabs>
              <w:tab w:val="right" w:leader="hyphen" w:pos="10096"/>
            </w:tabs>
            <w:spacing w:line="480" w:lineRule="auto"/>
            <w:rPr>
              <w:sz w:val="44"/>
              <w:szCs w:val="44"/>
            </w:rPr>
          </w:pPr>
          <w:r>
            <w:rPr>
              <w:rFonts w:hint="eastAsia" w:ascii="仿宋" w:hAnsi="仿宋" w:eastAsia="仿宋" w:cs="仿宋"/>
              <w:sz w:val="200"/>
              <w:szCs w:val="52"/>
            </w:rPr>
            <w:fldChar w:fldCharType="begin"/>
          </w:r>
          <w:r>
            <w:rPr>
              <w:rFonts w:hint="eastAsia" w:ascii="仿宋" w:hAnsi="仿宋" w:eastAsia="仿宋" w:cs="仿宋"/>
              <w:sz w:val="200"/>
              <w:szCs w:val="52"/>
            </w:rPr>
            <w:instrText xml:space="preserve">TOC \o "1-3" \h \u </w:instrText>
          </w:r>
          <w:r>
            <w:rPr>
              <w:rFonts w:hint="eastAsia" w:ascii="仿宋" w:hAnsi="仿宋" w:eastAsia="仿宋" w:cs="仿宋"/>
              <w:sz w:val="200"/>
              <w:szCs w:val="52"/>
            </w:rPr>
            <w:fldChar w:fldCharType="separate"/>
          </w:r>
          <w:r>
            <w:rPr>
              <w:rFonts w:hint="eastAsia" w:ascii="仿宋" w:hAnsi="仿宋" w:eastAsia="仿宋" w:cs="仿宋"/>
              <w:sz w:val="44"/>
              <w:szCs w:val="180"/>
            </w:rPr>
            <w:fldChar w:fldCharType="begin"/>
          </w:r>
          <w:r>
            <w:rPr>
              <w:rFonts w:hint="eastAsia" w:ascii="仿宋" w:hAnsi="仿宋" w:eastAsia="仿宋" w:cs="仿宋"/>
              <w:sz w:val="44"/>
              <w:szCs w:val="180"/>
            </w:rPr>
            <w:instrText xml:space="preserve"> HYPERLINK \l _Toc5558 </w:instrText>
          </w:r>
          <w:r>
            <w:rPr>
              <w:rFonts w:hint="eastAsia" w:ascii="仿宋" w:hAnsi="仿宋" w:eastAsia="仿宋" w:cs="仿宋"/>
              <w:sz w:val="44"/>
              <w:szCs w:val="180"/>
            </w:rPr>
            <w:fldChar w:fldCharType="separate"/>
          </w:r>
          <w:r>
            <w:rPr>
              <w:rFonts w:hint="eastAsia" w:ascii="仿宋" w:hAnsi="仿宋" w:eastAsia="仿宋" w:cs="仿宋"/>
              <w:sz w:val="44"/>
              <w:szCs w:val="44"/>
            </w:rPr>
            <w:t>第一部分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谈 判 邀 请 函</w:t>
          </w:r>
          <w:r>
            <w:rPr>
              <w:sz w:val="44"/>
              <w:szCs w:val="44"/>
            </w:rPr>
            <w:tab/>
          </w:r>
          <w:r>
            <w:rPr>
              <w:sz w:val="44"/>
              <w:szCs w:val="44"/>
            </w:rPr>
            <w:fldChar w:fldCharType="begin"/>
          </w:r>
          <w:r>
            <w:rPr>
              <w:sz w:val="44"/>
              <w:szCs w:val="44"/>
            </w:rPr>
            <w:instrText xml:space="preserve"> PAGEREF _Toc5558 \h </w:instrText>
          </w:r>
          <w:r>
            <w:rPr>
              <w:sz w:val="44"/>
              <w:szCs w:val="44"/>
            </w:rPr>
            <w:fldChar w:fldCharType="separate"/>
          </w:r>
          <w:r>
            <w:rPr>
              <w:sz w:val="44"/>
              <w:szCs w:val="44"/>
            </w:rPr>
            <w:t>1</w:t>
          </w:r>
          <w:r>
            <w:rPr>
              <w:sz w:val="44"/>
              <w:szCs w:val="44"/>
            </w:rPr>
            <w:fldChar w:fldCharType="end"/>
          </w:r>
          <w:r>
            <w:rPr>
              <w:rFonts w:hint="eastAsia" w:ascii="仿宋" w:hAnsi="仿宋" w:eastAsia="仿宋" w:cs="仿宋"/>
              <w:sz w:val="44"/>
              <w:szCs w:val="180"/>
            </w:rPr>
            <w:fldChar w:fldCharType="end"/>
          </w:r>
        </w:p>
        <w:p>
          <w:pPr>
            <w:pStyle w:val="22"/>
            <w:tabs>
              <w:tab w:val="right" w:leader="hyphen" w:pos="10096"/>
            </w:tabs>
            <w:spacing w:line="480" w:lineRule="auto"/>
            <w:rPr>
              <w:sz w:val="44"/>
              <w:szCs w:val="44"/>
            </w:rPr>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_Toc7344 </w:instrText>
          </w:r>
          <w:r>
            <w:rPr>
              <w:rFonts w:hint="eastAsia" w:ascii="仿宋" w:hAnsi="仿宋" w:eastAsia="仿宋" w:cs="仿宋"/>
              <w:sz w:val="44"/>
              <w:szCs w:val="160"/>
            </w:rPr>
            <w:fldChar w:fldCharType="separate"/>
          </w:r>
          <w:r>
            <w:rPr>
              <w:rFonts w:hint="eastAsia" w:ascii="仿宋" w:hAnsi="仿宋" w:eastAsia="仿宋" w:cs="仿宋"/>
              <w:sz w:val="44"/>
              <w:szCs w:val="44"/>
            </w:rPr>
            <w:t xml:space="preserve">第二部分 </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采 购 项 目 内 容</w:t>
          </w:r>
          <w:r>
            <w:rPr>
              <w:sz w:val="44"/>
              <w:szCs w:val="44"/>
            </w:rPr>
            <w:tab/>
          </w:r>
          <w:r>
            <w:rPr>
              <w:sz w:val="44"/>
              <w:szCs w:val="44"/>
            </w:rPr>
            <w:fldChar w:fldCharType="begin"/>
          </w:r>
          <w:r>
            <w:rPr>
              <w:sz w:val="44"/>
              <w:szCs w:val="44"/>
            </w:rPr>
            <w:instrText xml:space="preserve"> PAGEREF _Toc7344 \h </w:instrText>
          </w:r>
          <w:r>
            <w:rPr>
              <w:sz w:val="44"/>
              <w:szCs w:val="44"/>
            </w:rPr>
            <w:fldChar w:fldCharType="separate"/>
          </w:r>
          <w:r>
            <w:rPr>
              <w:sz w:val="44"/>
              <w:szCs w:val="44"/>
            </w:rPr>
            <w:t>4</w:t>
          </w:r>
          <w:r>
            <w:rPr>
              <w:sz w:val="44"/>
              <w:szCs w:val="44"/>
            </w:rPr>
            <w:fldChar w:fldCharType="end"/>
          </w:r>
          <w:r>
            <w:rPr>
              <w:rFonts w:hint="eastAsia" w:ascii="仿宋" w:hAnsi="仿宋" w:eastAsia="仿宋" w:cs="仿宋"/>
              <w:sz w:val="44"/>
              <w:szCs w:val="160"/>
            </w:rPr>
            <w:fldChar w:fldCharType="end"/>
          </w:r>
        </w:p>
        <w:p>
          <w:pPr>
            <w:pStyle w:val="22"/>
            <w:tabs>
              <w:tab w:val="right" w:leader="hyphen" w:pos="10096"/>
            </w:tabs>
            <w:spacing w:line="480" w:lineRule="auto"/>
            <w:rPr>
              <w:sz w:val="44"/>
              <w:szCs w:val="44"/>
            </w:rPr>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_Toc5089 </w:instrText>
          </w:r>
          <w:r>
            <w:rPr>
              <w:rFonts w:hint="eastAsia" w:ascii="仿宋" w:hAnsi="仿宋" w:eastAsia="仿宋" w:cs="仿宋"/>
              <w:sz w:val="44"/>
              <w:szCs w:val="160"/>
            </w:rPr>
            <w:fldChar w:fldCharType="separate"/>
          </w:r>
          <w:r>
            <w:rPr>
              <w:rFonts w:hint="eastAsia" w:ascii="仿宋" w:hAnsi="仿宋" w:eastAsia="仿宋" w:cs="仿宋"/>
              <w:sz w:val="44"/>
              <w:szCs w:val="44"/>
            </w:rPr>
            <w:t>第三部分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谈 判 须 知</w:t>
          </w:r>
          <w:r>
            <w:rPr>
              <w:sz w:val="44"/>
              <w:szCs w:val="44"/>
            </w:rPr>
            <w:tab/>
          </w:r>
          <w:r>
            <w:rPr>
              <w:sz w:val="44"/>
              <w:szCs w:val="44"/>
            </w:rPr>
            <w:fldChar w:fldCharType="begin"/>
          </w:r>
          <w:r>
            <w:rPr>
              <w:sz w:val="44"/>
              <w:szCs w:val="44"/>
            </w:rPr>
            <w:instrText xml:space="preserve"> PAGEREF _Toc5089 \h </w:instrText>
          </w:r>
          <w:r>
            <w:rPr>
              <w:sz w:val="44"/>
              <w:szCs w:val="44"/>
            </w:rPr>
            <w:fldChar w:fldCharType="separate"/>
          </w:r>
          <w:r>
            <w:rPr>
              <w:sz w:val="44"/>
              <w:szCs w:val="44"/>
            </w:rPr>
            <w:t>10</w:t>
          </w:r>
          <w:r>
            <w:rPr>
              <w:sz w:val="44"/>
              <w:szCs w:val="44"/>
            </w:rPr>
            <w:fldChar w:fldCharType="end"/>
          </w:r>
          <w:r>
            <w:rPr>
              <w:rFonts w:hint="eastAsia" w:ascii="仿宋" w:hAnsi="仿宋" w:eastAsia="仿宋" w:cs="仿宋"/>
              <w:sz w:val="44"/>
              <w:szCs w:val="160"/>
            </w:rPr>
            <w:fldChar w:fldCharType="end"/>
          </w:r>
        </w:p>
        <w:p>
          <w:pPr>
            <w:pStyle w:val="22"/>
            <w:tabs>
              <w:tab w:val="right" w:leader="hyphen" w:pos="10096"/>
            </w:tabs>
            <w:spacing w:line="480" w:lineRule="auto"/>
            <w:rPr>
              <w:sz w:val="44"/>
              <w:szCs w:val="44"/>
            </w:rPr>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_Toc25250 </w:instrText>
          </w:r>
          <w:r>
            <w:rPr>
              <w:rFonts w:hint="eastAsia" w:ascii="仿宋" w:hAnsi="仿宋" w:eastAsia="仿宋" w:cs="仿宋"/>
              <w:sz w:val="44"/>
              <w:szCs w:val="160"/>
            </w:rPr>
            <w:fldChar w:fldCharType="separate"/>
          </w:r>
          <w:r>
            <w:rPr>
              <w:rFonts w:hint="eastAsia" w:ascii="仿宋" w:hAnsi="仿宋" w:eastAsia="仿宋" w:cs="仿宋"/>
              <w:sz w:val="44"/>
              <w:szCs w:val="44"/>
            </w:rPr>
            <w:t>第四部分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合 同 书 格 式</w:t>
          </w:r>
          <w:r>
            <w:rPr>
              <w:sz w:val="44"/>
              <w:szCs w:val="44"/>
            </w:rPr>
            <w:tab/>
          </w:r>
          <w:r>
            <w:rPr>
              <w:sz w:val="44"/>
              <w:szCs w:val="44"/>
            </w:rPr>
            <w:fldChar w:fldCharType="begin"/>
          </w:r>
          <w:r>
            <w:rPr>
              <w:sz w:val="44"/>
              <w:szCs w:val="44"/>
            </w:rPr>
            <w:instrText xml:space="preserve"> PAGEREF _Toc25250 \h </w:instrText>
          </w:r>
          <w:r>
            <w:rPr>
              <w:sz w:val="44"/>
              <w:szCs w:val="44"/>
            </w:rPr>
            <w:fldChar w:fldCharType="separate"/>
          </w:r>
          <w:r>
            <w:rPr>
              <w:sz w:val="44"/>
              <w:szCs w:val="44"/>
            </w:rPr>
            <w:t>23</w:t>
          </w:r>
          <w:r>
            <w:rPr>
              <w:sz w:val="44"/>
              <w:szCs w:val="44"/>
            </w:rPr>
            <w:fldChar w:fldCharType="end"/>
          </w:r>
          <w:r>
            <w:rPr>
              <w:rFonts w:hint="eastAsia" w:ascii="仿宋" w:hAnsi="仿宋" w:eastAsia="仿宋" w:cs="仿宋"/>
              <w:sz w:val="44"/>
              <w:szCs w:val="160"/>
            </w:rPr>
            <w:fldChar w:fldCharType="end"/>
          </w:r>
        </w:p>
        <w:p>
          <w:pPr>
            <w:pStyle w:val="22"/>
            <w:tabs>
              <w:tab w:val="right" w:leader="hyphen" w:pos="10096"/>
            </w:tabs>
            <w:spacing w:line="480" w:lineRule="auto"/>
          </w:pPr>
          <w:r>
            <w:rPr>
              <w:rFonts w:hint="eastAsia" w:ascii="仿宋" w:hAnsi="仿宋" w:eastAsia="仿宋" w:cs="仿宋"/>
              <w:sz w:val="44"/>
              <w:szCs w:val="160"/>
            </w:rPr>
            <w:fldChar w:fldCharType="begin"/>
          </w:r>
          <w:r>
            <w:rPr>
              <w:rFonts w:hint="eastAsia" w:ascii="仿宋" w:hAnsi="仿宋" w:eastAsia="仿宋" w:cs="仿宋"/>
              <w:sz w:val="44"/>
              <w:szCs w:val="160"/>
            </w:rPr>
            <w:instrText xml:space="preserve"> HYPERLINK \l _Toc23712 </w:instrText>
          </w:r>
          <w:r>
            <w:rPr>
              <w:rFonts w:hint="eastAsia" w:ascii="仿宋" w:hAnsi="仿宋" w:eastAsia="仿宋" w:cs="仿宋"/>
              <w:sz w:val="44"/>
              <w:szCs w:val="160"/>
            </w:rPr>
            <w:fldChar w:fldCharType="separate"/>
          </w:r>
          <w:r>
            <w:rPr>
              <w:rFonts w:hint="eastAsia" w:ascii="仿宋" w:hAnsi="仿宋" w:eastAsia="仿宋" w:cs="仿宋"/>
              <w:sz w:val="44"/>
              <w:szCs w:val="44"/>
            </w:rPr>
            <w:t>第五部分</w:t>
          </w:r>
          <w:r>
            <w:rPr>
              <w:rFonts w:hint="eastAsia" w:ascii="仿宋" w:hAnsi="仿宋" w:eastAsia="仿宋" w:cs="仿宋"/>
              <w:sz w:val="44"/>
              <w:szCs w:val="44"/>
              <w:lang w:val="en-US" w:eastAsia="zh-CN"/>
            </w:rPr>
            <w:t xml:space="preserve">  </w:t>
          </w:r>
          <w:r>
            <w:rPr>
              <w:rFonts w:hint="eastAsia" w:ascii="仿宋" w:hAnsi="仿宋" w:eastAsia="仿宋" w:cs="仿宋"/>
              <w:sz w:val="44"/>
              <w:szCs w:val="44"/>
            </w:rPr>
            <w:t>谈 判 响 应 文 件 格 式</w:t>
          </w:r>
          <w:r>
            <w:rPr>
              <w:sz w:val="44"/>
              <w:szCs w:val="44"/>
            </w:rPr>
            <w:tab/>
          </w:r>
          <w:r>
            <w:rPr>
              <w:sz w:val="44"/>
              <w:szCs w:val="44"/>
            </w:rPr>
            <w:fldChar w:fldCharType="begin"/>
          </w:r>
          <w:r>
            <w:rPr>
              <w:sz w:val="44"/>
              <w:szCs w:val="44"/>
            </w:rPr>
            <w:instrText xml:space="preserve"> PAGEREF _Toc23712 \h </w:instrText>
          </w:r>
          <w:r>
            <w:rPr>
              <w:sz w:val="44"/>
              <w:szCs w:val="44"/>
            </w:rPr>
            <w:fldChar w:fldCharType="separate"/>
          </w:r>
          <w:r>
            <w:rPr>
              <w:sz w:val="44"/>
              <w:szCs w:val="44"/>
            </w:rPr>
            <w:t>30</w:t>
          </w:r>
          <w:r>
            <w:rPr>
              <w:sz w:val="44"/>
              <w:szCs w:val="44"/>
            </w:rPr>
            <w:fldChar w:fldCharType="end"/>
          </w:r>
          <w:r>
            <w:rPr>
              <w:rFonts w:hint="eastAsia" w:ascii="仿宋" w:hAnsi="仿宋" w:eastAsia="仿宋" w:cs="仿宋"/>
              <w:sz w:val="44"/>
              <w:szCs w:val="160"/>
            </w:rPr>
            <w:fldChar w:fldCharType="end"/>
          </w:r>
        </w:p>
        <w:p>
          <w:pPr>
            <w:pStyle w:val="14"/>
            <w:tabs>
              <w:tab w:val="right" w:leader="hyphen" w:pos="10096"/>
            </w:tabs>
          </w:pPr>
        </w:p>
        <w:p>
          <w:pPr>
            <w:pStyle w:val="13"/>
            <w:rPr>
              <w:rFonts w:hint="eastAsia" w:ascii="仿宋" w:hAnsi="仿宋" w:eastAsia="仿宋" w:cs="仿宋"/>
              <w:sz w:val="21"/>
              <w:szCs w:val="21"/>
              <w:lang w:val="zh-CN" w:eastAsia="zh-CN" w:bidi="zh-CN"/>
            </w:rPr>
          </w:pPr>
          <w:r>
            <w:rPr>
              <w:rFonts w:hint="eastAsia" w:ascii="仿宋" w:hAnsi="仿宋" w:eastAsia="仿宋" w:cs="仿宋"/>
              <w:szCs w:val="48"/>
            </w:rPr>
            <w:fldChar w:fldCharType="end"/>
          </w:r>
        </w:p>
      </w:sdtContent>
    </w:sdt>
    <w:p>
      <w:pPr>
        <w:pStyle w:val="13"/>
        <w:rPr>
          <w:rFonts w:hint="eastAsia" w:ascii="仿宋" w:hAnsi="仿宋" w:eastAsia="仿宋" w:cs="仿宋"/>
          <w:sz w:val="21"/>
          <w:szCs w:val="21"/>
          <w:lang w:val="zh-CN" w:eastAsia="zh-CN" w:bidi="zh-CN"/>
        </w:rPr>
      </w:pPr>
    </w:p>
    <w:p>
      <w:pPr>
        <w:rPr>
          <w:rFonts w:hint="eastAsia" w:ascii="仿宋" w:hAnsi="仿宋" w:eastAsia="仿宋" w:cs="仿宋"/>
          <w:sz w:val="21"/>
          <w:szCs w:val="21"/>
          <w:lang w:val="zh-CN" w:eastAsia="zh-CN" w:bidi="zh-CN"/>
        </w:rPr>
      </w:pPr>
    </w:p>
    <w:p>
      <w:pPr>
        <w:bidi w:val="0"/>
        <w:jc w:val="left"/>
        <w:rPr>
          <w:rFonts w:hint="eastAsia" w:ascii="仿宋" w:hAnsi="仿宋" w:eastAsia="仿宋" w:cs="仿宋"/>
          <w:lang w:val="zh-CN" w:eastAsia="zh-CN"/>
        </w:rPr>
      </w:pPr>
    </w:p>
    <w:p>
      <w:pPr>
        <w:bidi w:val="0"/>
        <w:rPr>
          <w:rFonts w:hint="eastAsia" w:ascii="宋体" w:hAnsi="宋体" w:eastAsia="宋体" w:cs="宋体"/>
          <w:sz w:val="22"/>
          <w:szCs w:val="22"/>
          <w:lang w:val="zh-CN" w:eastAsia="zh-CN" w:bidi="zh-CN"/>
        </w:rPr>
      </w:pPr>
    </w:p>
    <w:p>
      <w:pPr>
        <w:tabs>
          <w:tab w:val="left" w:pos="1809"/>
        </w:tabs>
        <w:bidi w:val="0"/>
        <w:rPr>
          <w:rFonts w:hint="eastAsia"/>
          <w:lang w:val="zh-CN" w:eastAsia="zh-CN"/>
        </w:rPr>
      </w:pPr>
      <w:r>
        <w:rPr>
          <w:rFonts w:hint="eastAsia"/>
          <w:lang w:val="zh-CN" w:eastAsia="zh-CN"/>
        </w:rPr>
        <w:tab/>
      </w:r>
    </w:p>
    <w:p>
      <w:pPr>
        <w:bidi w:val="0"/>
        <w:rPr>
          <w:rFonts w:hint="eastAsia"/>
          <w:lang w:val="zh-CN" w:eastAsia="zh-CN"/>
        </w:rPr>
      </w:pPr>
    </w:p>
    <w:p>
      <w:pPr>
        <w:bidi w:val="0"/>
        <w:rPr>
          <w:rFonts w:hint="eastAsia"/>
          <w:lang w:val="zh-CN" w:eastAsia="zh-CN"/>
        </w:rPr>
      </w:pPr>
      <w:bookmarkStart w:id="114" w:name="_GoBack"/>
      <w:bookmarkEnd w:id="114"/>
    </w:p>
    <w:p>
      <w:pPr>
        <w:bidi w:val="0"/>
        <w:rPr>
          <w:rFonts w:hint="eastAsia"/>
          <w:lang w:val="zh-CN" w:eastAsia="zh-CN"/>
        </w:rPr>
      </w:pPr>
    </w:p>
    <w:p>
      <w:pPr>
        <w:bidi w:val="0"/>
        <w:rPr>
          <w:rFonts w:hint="eastAsia"/>
          <w:lang w:val="zh-CN" w:eastAsia="zh-CN"/>
        </w:rPr>
      </w:pPr>
    </w:p>
    <w:p>
      <w:pPr>
        <w:tabs>
          <w:tab w:val="left" w:pos="4372"/>
        </w:tabs>
        <w:bidi w:val="0"/>
        <w:jc w:val="left"/>
        <w:rPr>
          <w:rFonts w:hint="eastAsia"/>
          <w:lang w:val="zh-CN" w:eastAsia="zh-CN"/>
        </w:rPr>
        <w:sectPr>
          <w:footerReference r:id="rId10" w:type="default"/>
          <w:pgSz w:w="11910" w:h="16840"/>
          <w:pgMar w:top="1134" w:right="907" w:bottom="1134" w:left="907" w:header="881" w:footer="827" w:gutter="0"/>
          <w:pgBorders>
            <w:top w:val="none" w:sz="0" w:space="0"/>
            <w:left w:val="none" w:sz="0" w:space="0"/>
            <w:bottom w:val="none" w:sz="0" w:space="0"/>
            <w:right w:val="none" w:sz="0" w:space="0"/>
          </w:pgBorders>
          <w:pgNumType w:fmt="upperRoman"/>
          <w:cols w:space="720" w:num="1"/>
        </w:sectPr>
      </w:pPr>
      <w:r>
        <w:rPr>
          <w:rFonts w:hint="eastAsia"/>
          <w:lang w:val="zh-CN" w:eastAsia="zh-CN"/>
        </w:rPr>
        <w:tab/>
      </w:r>
    </w:p>
    <w:p>
      <w:pPr>
        <w:pStyle w:val="16"/>
        <w:rPr>
          <w:rFonts w:hint="eastAsia" w:ascii="仿宋" w:hAnsi="仿宋" w:eastAsia="仿宋" w:cs="仿宋"/>
          <w:lang w:val="zh-CN" w:eastAsia="zh-CN"/>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13"/>
        <w:rPr>
          <w:rFonts w:hint="eastAsia" w:ascii="仿宋" w:hAnsi="仿宋" w:eastAsia="仿宋" w:cs="仿宋"/>
          <w:sz w:val="48"/>
        </w:rPr>
      </w:pPr>
    </w:p>
    <w:p>
      <w:pPr>
        <w:pStyle w:val="5"/>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rPr>
      </w:pPr>
      <w:bookmarkStart w:id="3" w:name="第一部分"/>
      <w:bookmarkEnd w:id="3"/>
      <w:bookmarkStart w:id="4" w:name="_Toc5558"/>
      <w:r>
        <w:rPr>
          <w:rFonts w:hint="eastAsia" w:ascii="仿宋" w:hAnsi="仿宋" w:eastAsia="仿宋" w:cs="仿宋"/>
        </w:rPr>
        <w:t>第一部分</w:t>
      </w:r>
      <w:bookmarkStart w:id="5" w:name="_Toc18207"/>
      <w:r>
        <w:rPr>
          <w:rFonts w:hint="eastAsia" w:ascii="仿宋" w:hAnsi="仿宋" w:eastAsia="仿宋" w:cs="仿宋"/>
          <w:lang w:val="en-US" w:eastAsia="zh-CN"/>
        </w:rPr>
        <w:t xml:space="preserve">  </w:t>
      </w:r>
      <w:r>
        <w:rPr>
          <w:rFonts w:hint="eastAsia" w:ascii="仿宋" w:hAnsi="仿宋" w:eastAsia="仿宋" w:cs="仿宋"/>
        </w:rPr>
        <w:t>谈 判 邀 请 函</w:t>
      </w:r>
      <w:bookmarkEnd w:id="4"/>
      <w:bookmarkEnd w:id="5"/>
    </w:p>
    <w:p>
      <w:pPr>
        <w:spacing w:after="0"/>
        <w:jc w:val="center"/>
        <w:rPr>
          <w:rFonts w:hint="eastAsia" w:ascii="仿宋" w:hAnsi="仿宋" w:eastAsia="仿宋" w:cs="仿宋"/>
          <w:sz w:val="48"/>
        </w:rPr>
      </w:pPr>
    </w:p>
    <w:p>
      <w:pPr>
        <w:pStyle w:val="2"/>
        <w:rPr>
          <w:rFonts w:hint="eastAsia"/>
        </w:rPr>
        <w:sectPr>
          <w:footerReference r:id="rId11" w:type="default"/>
          <w:pgSz w:w="11910" w:h="16840"/>
          <w:pgMar w:top="1134" w:right="907" w:bottom="1134" w:left="907" w:header="881" w:footer="827" w:gutter="0"/>
          <w:pgBorders>
            <w:top w:val="none" w:sz="0" w:space="0"/>
            <w:left w:val="none" w:sz="0" w:space="0"/>
            <w:bottom w:val="none" w:sz="0" w:space="0"/>
            <w:right w:val="none" w:sz="0" w:space="0"/>
          </w:pgBorders>
          <w:pgNumType w:fmt="decimal" w:start="1"/>
          <w:cols w:space="720" w:num="1"/>
        </w:sectPr>
      </w:pPr>
    </w:p>
    <w:p>
      <w:pPr>
        <w:pStyle w:val="7"/>
        <w:spacing w:before="54" w:line="240" w:lineRule="auto"/>
        <w:ind w:left="448" w:right="18"/>
        <w:jc w:val="center"/>
        <w:rPr>
          <w:rFonts w:hint="eastAsia" w:ascii="仿宋" w:hAnsi="仿宋" w:eastAsia="仿宋" w:cs="仿宋"/>
          <w:spacing w:val="0"/>
          <w:highlight w:val="none"/>
        </w:rPr>
      </w:pPr>
      <w:bookmarkStart w:id="6" w:name="谈 判 邀 请 函"/>
      <w:bookmarkEnd w:id="6"/>
      <w:r>
        <w:rPr>
          <w:rFonts w:hint="eastAsia" w:ascii="仿宋" w:hAnsi="仿宋" w:eastAsia="仿宋" w:cs="仿宋"/>
          <w:spacing w:val="0"/>
          <w:highlight w:val="none"/>
        </w:rPr>
        <w:t>谈 判 邀 请 函</w:t>
      </w:r>
    </w:p>
    <w:p>
      <w:pPr>
        <w:pStyle w:val="8"/>
        <w:keepNext w:val="0"/>
        <w:keepLines w:val="0"/>
        <w:pageBreakBefore w:val="0"/>
        <w:widowControl w:val="0"/>
        <w:kinsoku/>
        <w:wordWrap/>
        <w:overflowPunct/>
        <w:topLinePunct w:val="0"/>
        <w:autoSpaceDE w:val="0"/>
        <w:autoSpaceDN w:val="0"/>
        <w:bidi w:val="0"/>
        <w:adjustRightInd/>
        <w:snapToGrid/>
        <w:spacing w:before="61" w:line="360" w:lineRule="auto"/>
        <w:ind w:left="220" w:leftChars="0" w:firstLine="0" w:firstLineChars="0"/>
        <w:textAlignment w:val="auto"/>
        <w:rPr>
          <w:rFonts w:hint="eastAsia" w:ascii="仿宋" w:hAnsi="仿宋" w:eastAsia="仿宋" w:cs="仿宋"/>
          <w:spacing w:val="0"/>
          <w:highlight w:val="none"/>
        </w:rPr>
      </w:pPr>
      <w:bookmarkStart w:id="7" w:name="各（潜在）供应商："/>
      <w:bookmarkEnd w:id="7"/>
      <w:r>
        <w:rPr>
          <w:rFonts w:hint="eastAsia" w:ascii="仿宋" w:hAnsi="仿宋" w:eastAsia="仿宋" w:cs="仿宋"/>
          <w:spacing w:val="0"/>
          <w:highlight w:val="none"/>
        </w:rPr>
        <w:t>各（潜在）供应商：</w:t>
      </w:r>
    </w:p>
    <w:p>
      <w:pPr>
        <w:pStyle w:val="8"/>
        <w:keepNext w:val="0"/>
        <w:keepLines w:val="0"/>
        <w:pageBreakBefore w:val="0"/>
        <w:widowControl w:val="0"/>
        <w:kinsoku/>
        <w:wordWrap/>
        <w:overflowPunct/>
        <w:topLinePunct w:val="0"/>
        <w:autoSpaceDE w:val="0"/>
        <w:autoSpaceDN w:val="0"/>
        <w:bidi w:val="0"/>
        <w:adjustRightInd/>
        <w:snapToGrid/>
        <w:spacing w:before="0" w:line="360" w:lineRule="auto"/>
        <w:ind w:left="221" w:leftChars="0" w:right="0" w:firstLine="560" w:firstLineChars="200"/>
        <w:jc w:val="both"/>
        <w:textAlignment w:val="auto"/>
        <w:rPr>
          <w:rFonts w:hint="eastAsia" w:ascii="仿宋" w:hAnsi="仿宋" w:eastAsia="仿宋" w:cs="仿宋"/>
          <w:b w:val="0"/>
          <w:bCs/>
          <w:color w:val="000000"/>
          <w:spacing w:val="0"/>
          <w:highlight w:val="none"/>
          <w:lang w:val="en-US" w:eastAsia="zh-CN"/>
        </w:rPr>
      </w:pPr>
      <w:r>
        <w:rPr>
          <w:rFonts w:hint="eastAsia" w:ascii="仿宋" w:hAnsi="仿宋" w:eastAsia="仿宋" w:cs="仿宋"/>
          <w:b w:val="0"/>
          <w:bCs/>
          <w:color w:val="000000"/>
          <w:spacing w:val="0"/>
          <w:highlight w:val="none"/>
          <w:lang w:val="en-US" w:eastAsia="zh-CN"/>
        </w:rPr>
        <w:t>广东至臻项目管理</w:t>
      </w:r>
      <w:r>
        <w:rPr>
          <w:rFonts w:hint="eastAsia" w:ascii="仿宋" w:hAnsi="仿宋" w:eastAsia="仿宋" w:cs="仿宋"/>
          <w:b w:val="0"/>
          <w:bCs/>
          <w:color w:val="000000"/>
          <w:spacing w:val="0"/>
          <w:highlight w:val="none"/>
        </w:rPr>
        <w:t>有限公司</w:t>
      </w:r>
      <w:r>
        <w:rPr>
          <w:rFonts w:hint="eastAsia" w:ascii="仿宋" w:hAnsi="仿宋" w:eastAsia="仿宋" w:cs="仿宋"/>
          <w:b w:val="0"/>
          <w:bCs/>
          <w:color w:val="000000"/>
          <w:spacing w:val="0"/>
          <w:highlight w:val="none"/>
          <w:lang w:val="en-US" w:eastAsia="zh-CN"/>
        </w:rPr>
        <w:t>受新兴县太平镇下修村民委员会第三村民小组的委托，对新兴县太平镇下修村民委员会第三村民小组村道挡土墙基础设施项目（项目编号：GDZZ-2023-11-04）进行竞争性谈判采购，欢迎符合资格条件的供应商参加。</w:t>
      </w:r>
    </w:p>
    <w:p>
      <w:pPr>
        <w:keepNext w:val="0"/>
        <w:keepLines w:val="0"/>
        <w:pageBreakBefore w:val="0"/>
        <w:widowControl w:val="0"/>
        <w:numPr>
          <w:ilvl w:val="0"/>
          <w:numId w:val="2"/>
        </w:numPr>
        <w:kinsoku/>
        <w:wordWrap/>
        <w:overflowPunct/>
        <w:topLinePunct w:val="0"/>
        <w:autoSpaceDE w:val="0"/>
        <w:autoSpaceDN w:val="0"/>
        <w:bidi w:val="0"/>
        <w:adjustRightInd/>
        <w:snapToGrid/>
        <w:spacing w:before="1" w:line="360" w:lineRule="auto"/>
        <w:ind w:left="422" w:leftChars="0" w:right="0" w:hanging="422" w:hangingChars="200"/>
        <w:jc w:val="left"/>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b/>
          <w:bCs/>
          <w:spacing w:val="0"/>
          <w:sz w:val="21"/>
          <w:szCs w:val="21"/>
          <w:highlight w:val="none"/>
          <w:lang w:val="en-US" w:eastAsia="zh-CN" w:bidi="zh-CN"/>
        </w:rPr>
        <w:t>项目编号：</w:t>
      </w:r>
      <w:r>
        <w:rPr>
          <w:rFonts w:hint="eastAsia" w:ascii="仿宋" w:hAnsi="仿宋" w:eastAsia="仿宋" w:cs="仿宋"/>
          <w:b w:val="0"/>
          <w:bCs/>
          <w:color w:val="000000"/>
          <w:spacing w:val="0"/>
          <w:sz w:val="22"/>
          <w:szCs w:val="22"/>
          <w:highlight w:val="none"/>
          <w:lang w:val="en-US" w:eastAsia="zh-CN" w:bidi="zh-CN"/>
        </w:rPr>
        <w:t>GDZZ-2023-11-04</w:t>
      </w:r>
    </w:p>
    <w:p>
      <w:pPr>
        <w:pStyle w:val="11"/>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hanging="422" w:hangingChars="200"/>
        <w:textAlignment w:val="auto"/>
        <w:rPr>
          <w:rFonts w:hint="eastAsia" w:ascii="仿宋" w:hAnsi="仿宋" w:eastAsia="仿宋" w:cs="仿宋"/>
          <w:spacing w:val="0"/>
          <w:highlight w:val="none"/>
        </w:rPr>
      </w:pPr>
      <w:r>
        <w:rPr>
          <w:rFonts w:hint="eastAsia" w:ascii="仿宋" w:hAnsi="仿宋" w:eastAsia="仿宋" w:cs="仿宋"/>
          <w:spacing w:val="0"/>
          <w:highlight w:val="none"/>
        </w:rPr>
        <w:t>项目名称：</w:t>
      </w:r>
      <w:r>
        <w:rPr>
          <w:rFonts w:hint="eastAsia" w:ascii="仿宋" w:hAnsi="仿宋" w:eastAsia="仿宋" w:cs="仿宋"/>
          <w:b w:val="0"/>
          <w:bCs/>
          <w:color w:val="000000"/>
          <w:spacing w:val="0"/>
          <w:sz w:val="22"/>
          <w:szCs w:val="22"/>
          <w:highlight w:val="none"/>
          <w:lang w:val="en-US" w:eastAsia="zh-CN" w:bidi="zh-CN"/>
        </w:rPr>
        <w:t>新兴县太平镇下修村民委员会第三村民小组村道挡土墙基础设施项目</w:t>
      </w:r>
    </w:p>
    <w:p>
      <w:pPr>
        <w:pStyle w:val="11"/>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hanging="422" w:hangingChars="200"/>
        <w:textAlignment w:val="auto"/>
        <w:rPr>
          <w:rFonts w:hint="eastAsia" w:ascii="仿宋" w:hAnsi="仿宋" w:eastAsia="仿宋" w:cs="仿宋"/>
          <w:spacing w:val="0"/>
          <w:highlight w:val="none"/>
        </w:rPr>
      </w:pPr>
      <w:r>
        <w:rPr>
          <w:rFonts w:hint="eastAsia" w:ascii="仿宋" w:hAnsi="仿宋" w:eastAsia="仿宋" w:cs="仿宋"/>
          <w:b/>
          <w:spacing w:val="0"/>
          <w:highlight w:val="none"/>
        </w:rPr>
        <w:t>采购内容：</w:t>
      </w:r>
      <w:r>
        <w:rPr>
          <w:rFonts w:hint="eastAsia" w:ascii="仿宋" w:hAnsi="仿宋" w:eastAsia="仿宋" w:cs="仿宋"/>
          <w:spacing w:val="0"/>
          <w:highlight w:val="none"/>
        </w:rPr>
        <w:t>详见“第二部分</w:t>
      </w:r>
      <w:r>
        <w:rPr>
          <w:rFonts w:hint="eastAsia" w:ascii="仿宋" w:hAnsi="仿宋" w:eastAsia="仿宋" w:cs="仿宋"/>
          <w:spacing w:val="0"/>
          <w:highlight w:val="none"/>
          <w:lang w:val="en-US" w:eastAsia="zh-CN"/>
        </w:rPr>
        <w:t>用户</w:t>
      </w:r>
      <w:r>
        <w:rPr>
          <w:rFonts w:hint="eastAsia" w:ascii="仿宋" w:hAnsi="仿宋" w:eastAsia="仿宋" w:cs="仿宋"/>
          <w:spacing w:val="0"/>
          <w:highlight w:val="none"/>
        </w:rPr>
        <w:t>需求</w:t>
      </w:r>
      <w:r>
        <w:rPr>
          <w:rFonts w:hint="eastAsia" w:ascii="仿宋" w:hAnsi="仿宋" w:eastAsia="仿宋" w:cs="仿宋"/>
          <w:spacing w:val="0"/>
          <w:highlight w:val="none"/>
          <w:lang w:val="en-US" w:eastAsia="zh-CN"/>
        </w:rPr>
        <w:t>书</w:t>
      </w:r>
      <w:r>
        <w:rPr>
          <w:rFonts w:hint="eastAsia" w:ascii="仿宋" w:hAnsi="仿宋" w:eastAsia="仿宋" w:cs="仿宋"/>
          <w:spacing w:val="0"/>
          <w:highlight w:val="none"/>
        </w:rPr>
        <w:t>”</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b/>
          <w:bCs/>
          <w:spacing w:val="0"/>
          <w:sz w:val="21"/>
          <w:szCs w:val="21"/>
          <w:highlight w:val="none"/>
          <w:lang w:val="zh-CN" w:eastAsia="zh-CN" w:bidi="zh-CN"/>
        </w:rPr>
        <w:t>采购预算：</w:t>
      </w:r>
      <w:r>
        <w:rPr>
          <w:rFonts w:hint="eastAsia" w:ascii="仿宋" w:hAnsi="仿宋" w:eastAsia="仿宋" w:cs="仿宋"/>
          <w:b w:val="0"/>
          <w:bCs/>
          <w:color w:val="000000"/>
          <w:spacing w:val="0"/>
          <w:sz w:val="22"/>
          <w:szCs w:val="22"/>
          <w:highlight w:val="none"/>
          <w:lang w:val="en-US" w:eastAsia="zh-CN" w:bidi="zh-CN"/>
        </w:rPr>
        <w:t>229,265.68</w:t>
      </w:r>
      <w:r>
        <w:rPr>
          <w:rFonts w:hint="eastAsia" w:ascii="仿宋" w:hAnsi="仿宋" w:eastAsia="仿宋" w:cs="仿宋"/>
          <w:b w:val="0"/>
          <w:bCs/>
          <w:color w:val="000000"/>
          <w:spacing w:val="0"/>
          <w:sz w:val="22"/>
          <w:szCs w:val="22"/>
          <w:highlight w:val="none"/>
          <w:lang w:val="zh-CN" w:eastAsia="zh-CN" w:bidi="zh-CN"/>
        </w:rPr>
        <w:t>元</w:t>
      </w:r>
      <w:r>
        <w:rPr>
          <w:rFonts w:hint="eastAsia" w:ascii="仿宋" w:hAnsi="仿宋" w:eastAsia="仿宋" w:cs="仿宋"/>
          <w:b w:val="0"/>
          <w:bCs/>
          <w:color w:val="000000"/>
          <w:spacing w:val="0"/>
          <w:sz w:val="22"/>
          <w:szCs w:val="22"/>
          <w:highlight w:val="none"/>
          <w:lang w:val="en-US" w:eastAsia="zh-CN" w:bidi="zh-CN"/>
        </w:rPr>
        <w:t>（最高投标限价）</w:t>
      </w:r>
      <w:r>
        <w:rPr>
          <w:rFonts w:hint="eastAsia" w:ascii="仿宋" w:hAnsi="仿宋" w:eastAsia="仿宋" w:cs="仿宋"/>
          <w:b w:val="0"/>
          <w:bCs/>
          <w:color w:val="000000"/>
          <w:spacing w:val="0"/>
          <w:sz w:val="22"/>
          <w:szCs w:val="22"/>
          <w:highlight w:val="none"/>
          <w:lang w:val="zh-CN" w:eastAsia="zh-CN" w:bidi="zh-CN"/>
        </w:rPr>
        <w:t>。</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zh-CN" w:eastAsia="zh-CN" w:bidi="zh-CN"/>
        </w:rPr>
      </w:pPr>
      <w:r>
        <w:rPr>
          <w:rFonts w:hint="eastAsia" w:ascii="仿宋" w:hAnsi="仿宋" w:eastAsia="仿宋" w:cs="仿宋"/>
          <w:b/>
          <w:bCs/>
          <w:spacing w:val="0"/>
          <w:sz w:val="21"/>
          <w:szCs w:val="21"/>
          <w:highlight w:val="none"/>
          <w:lang w:val="en-US" w:eastAsia="zh-CN" w:bidi="zh-CN"/>
        </w:rPr>
        <w:t>响应</w:t>
      </w:r>
      <w:r>
        <w:rPr>
          <w:rFonts w:hint="eastAsia" w:ascii="仿宋" w:hAnsi="仿宋" w:eastAsia="仿宋" w:cs="仿宋"/>
          <w:b/>
          <w:bCs/>
          <w:spacing w:val="0"/>
          <w:sz w:val="21"/>
          <w:szCs w:val="21"/>
          <w:highlight w:val="none"/>
          <w:lang w:val="zh-CN" w:eastAsia="zh-CN" w:bidi="zh-CN"/>
        </w:rPr>
        <w:t>供应商资格要求：</w:t>
      </w:r>
    </w:p>
    <w:p>
      <w:pPr>
        <w:keepNext w:val="0"/>
        <w:keepLines w:val="0"/>
        <w:widowControl/>
        <w:numPr>
          <w:ilvl w:val="0"/>
          <w:numId w:val="3"/>
        </w:numPr>
        <w:suppressLineNumbers w:val="0"/>
        <w:spacing w:line="360" w:lineRule="auto"/>
        <w:ind w:leftChars="10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参加本项目谈判的响应供应商应当具备《中华人民共和国政府采购法》第二十二条规定的条件；</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具有独立承担民事责任的能力【</w:t>
      </w:r>
      <w:r>
        <w:rPr>
          <w:rFonts w:hint="eastAsia" w:ascii="仿宋" w:hAnsi="仿宋" w:eastAsia="仿宋" w:cs="仿宋"/>
          <w:color w:val="000000"/>
          <w:kern w:val="0"/>
          <w:sz w:val="21"/>
          <w:szCs w:val="21"/>
          <w:highlight w:val="none"/>
          <w:lang w:val="en-US" w:eastAsia="zh-CN" w:bidi="ar"/>
        </w:rPr>
        <w:t>提供有效期内的《营业执照》或《事业法人登记证》副本复印件、《税务登记证》副本复印件、《组织机构代码证》副本复印件（或“三证合一”证明、“五证合一”证明）</w:t>
      </w:r>
      <w:r>
        <w:rPr>
          <w:rFonts w:hint="eastAsia" w:ascii="仿宋" w:hAnsi="仿宋" w:eastAsia="仿宋" w:cs="仿宋"/>
          <w:sz w:val="21"/>
          <w:szCs w:val="21"/>
          <w:lang w:val="en-US" w:eastAsia="zh-CN"/>
        </w:rPr>
        <w:t>】；</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具有良好的商业信誉和健全的财务会计制度；【提供承诺函】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具有履行合同所必需的设备和专业技术能力；【提供承诺函】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有依法缴纳税收和社会保障资金的良好记录；【提供承诺函】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参加政府采购活动前三年内，在经营活动中没有重大违法记录；【提供承诺函】</w:t>
      </w:r>
    </w:p>
    <w:p>
      <w:pPr>
        <w:keepNext w:val="0"/>
        <w:keepLines w:val="0"/>
        <w:widowControl/>
        <w:numPr>
          <w:ilvl w:val="0"/>
          <w:numId w:val="4"/>
        </w:numPr>
        <w:suppressLineNumbers w:val="0"/>
        <w:spacing w:line="360" w:lineRule="auto"/>
        <w:ind w:left="425" w:leftChars="0" w:right="0" w:rightChars="0" w:hanging="425" w:firstLineChars="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法律、行政法规规定的其他条件。【提供承诺函】</w:t>
      </w:r>
    </w:p>
    <w:p>
      <w:pPr>
        <w:keepNext w:val="0"/>
        <w:keepLines w:val="0"/>
        <w:widowControl/>
        <w:numPr>
          <w:ilvl w:val="0"/>
          <w:numId w:val="3"/>
        </w:numPr>
        <w:suppressLineNumbers w:val="0"/>
        <w:spacing w:line="360" w:lineRule="auto"/>
        <w:ind w:leftChars="10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落实政府采购政策需满足的资格要求：</w:t>
      </w:r>
    </w:p>
    <w:p>
      <w:pPr>
        <w:pStyle w:val="24"/>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425" w:leftChars="0" w:right="110" w:rightChars="50" w:hanging="425" w:firstLineChars="0"/>
        <w:jc w:val="both"/>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本项目为专门面向中小企业采购的项目，响应供应商须符合</w:t>
      </w:r>
      <w:r>
        <w:rPr>
          <w:rFonts w:hint="eastAsia" w:ascii="仿宋" w:hAnsi="仿宋" w:eastAsia="仿宋" w:cs="仿宋"/>
          <w:b/>
          <w:bCs/>
          <w:sz w:val="21"/>
          <w:szCs w:val="21"/>
          <w:lang w:val="en-US" w:eastAsia="zh-CN"/>
        </w:rPr>
        <w:t>建筑业</w:t>
      </w:r>
      <w:r>
        <w:rPr>
          <w:rFonts w:hint="eastAsia" w:ascii="仿宋" w:hAnsi="仿宋" w:eastAsia="仿宋" w:cs="仿宋"/>
          <w:sz w:val="21"/>
          <w:szCs w:val="21"/>
          <w:lang w:val="en-US" w:eastAsia="zh-CN"/>
        </w:rPr>
        <w:t>的中小企业划分标准。【提供中小企业声明函】</w:t>
      </w:r>
    </w:p>
    <w:p>
      <w:pPr>
        <w:keepNext w:val="0"/>
        <w:keepLines w:val="0"/>
        <w:widowControl/>
        <w:numPr>
          <w:ilvl w:val="0"/>
          <w:numId w:val="3"/>
        </w:numPr>
        <w:suppressLineNumbers w:val="0"/>
        <w:spacing w:line="360" w:lineRule="auto"/>
        <w:ind w:leftChars="100"/>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本项目特定的资格要求：</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响应供应商未被列入“信用中国”网站(www.creditchina.gov.cn)“记录失信被执行人、重大税收违法案件当事人名单及政府采购严重违法失信行为”记录名单；不处于中国政府采购网(www.ccgp.gov.cn)“政府采购严重违法失信行为信息记录”中的禁止参加政府采购活动期间；（以采购人或采购代理机构于投标截止时间当天在“信用中国”网站（www.creditchina.gov.cn）及中国政府采购网（http://www.ccgp.gov.cn/）查询结果为准并打印保存，如相关失信记录已失效，供应商需提供相关证明资料）</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为采购项目提供整体设计、规范编制或者项目管理、监理、检测等服务的供应商，不得再参加该采购项目的其他采购活动；</w:t>
      </w:r>
      <w:r>
        <w:rPr>
          <w:rFonts w:hint="eastAsia" w:ascii="仿宋" w:hAnsi="仿宋" w:eastAsia="仿宋" w:cs="仿宋"/>
          <w:spacing w:val="0"/>
          <w:w w:val="100"/>
          <w:sz w:val="21"/>
          <w:szCs w:val="21"/>
          <w:lang w:val="en-US" w:eastAsia="zh-CN"/>
        </w:rPr>
        <w:t>【提供承诺函】</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本项目不接受联合体投标，不允许分包和转包；</w:t>
      </w:r>
      <w:r>
        <w:rPr>
          <w:rFonts w:hint="eastAsia" w:ascii="仿宋" w:hAnsi="仿宋" w:eastAsia="仿宋" w:cs="仿宋"/>
          <w:spacing w:val="0"/>
          <w:w w:val="100"/>
          <w:sz w:val="21"/>
          <w:szCs w:val="21"/>
          <w:lang w:val="en-US" w:eastAsia="zh-CN"/>
        </w:rPr>
        <w:t>【提供承诺函】</w:t>
      </w:r>
    </w:p>
    <w:p>
      <w:pPr>
        <w:keepNext w:val="0"/>
        <w:keepLines w:val="0"/>
        <w:pageBreakBefore w:val="0"/>
        <w:widowControl/>
        <w:numPr>
          <w:ilvl w:val="0"/>
          <w:numId w:val="6"/>
        </w:numPr>
        <w:suppressLineNumbers w:val="0"/>
        <w:kinsoku/>
        <w:wordWrap w:val="0"/>
        <w:overflowPunct/>
        <w:topLinePunct/>
        <w:autoSpaceDE/>
        <w:autoSpaceDN/>
        <w:bidi w:val="0"/>
        <w:adjustRightInd/>
        <w:snapToGrid/>
        <w:spacing w:line="360" w:lineRule="auto"/>
        <w:ind w:left="425" w:leftChars="0" w:hanging="425" w:firstLine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法定代表人或单位负责人与参加本采购项目的其他供应商的法定代表人或单位负责人不为同一人且与其他供应商之间不存在直接控股、管理关系。</w:t>
      </w:r>
      <w:r>
        <w:rPr>
          <w:rFonts w:hint="eastAsia" w:ascii="仿宋" w:hAnsi="仿宋" w:eastAsia="仿宋" w:cs="仿宋"/>
          <w:spacing w:val="0"/>
          <w:w w:val="100"/>
          <w:sz w:val="21"/>
          <w:szCs w:val="21"/>
          <w:lang w:val="en-US" w:eastAsia="zh-CN"/>
        </w:rPr>
        <w:t>【提供承诺函】</w:t>
      </w:r>
    </w:p>
    <w:p>
      <w:pPr>
        <w:pStyle w:val="13"/>
        <w:keepNext w:val="0"/>
        <w:keepLines w:val="0"/>
        <w:pageBreakBefore w:val="0"/>
        <w:kinsoku/>
        <w:wordWrap/>
        <w:overflowPunct/>
        <w:topLinePunct w:val="0"/>
        <w:bidi w:val="0"/>
        <w:adjustRightInd/>
        <w:spacing w:line="480" w:lineRule="auto"/>
        <w:textAlignment w:val="auto"/>
        <w:rPr>
          <w:rFonts w:hint="eastAsia" w:ascii="仿宋" w:hAnsi="仿宋" w:eastAsia="仿宋" w:cs="仿宋"/>
          <w:b w:val="0"/>
          <w:bCs/>
          <w:color w:val="000000"/>
          <w:kern w:val="28"/>
          <w:sz w:val="21"/>
          <w:szCs w:val="20"/>
          <w:highlight w:val="none"/>
          <w:lang w:val="en-US" w:eastAsia="zh-CN" w:bidi="ar-SA"/>
        </w:rPr>
      </w:pPr>
      <w:r>
        <w:rPr>
          <w:rFonts w:hint="eastAsia" w:ascii="仿宋" w:hAnsi="仿宋" w:eastAsia="仿宋" w:cs="仿宋"/>
          <w:b w:val="0"/>
          <w:bCs/>
          <w:color w:val="000000"/>
          <w:kern w:val="28"/>
          <w:sz w:val="21"/>
          <w:szCs w:val="20"/>
          <w:highlight w:val="none"/>
          <w:lang w:val="en-US" w:eastAsia="zh-CN" w:bidi="ar-SA"/>
        </w:rPr>
        <w:t>（注：对供应商的资格审查以谈判小组的评审结论为准。）</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en-US" w:eastAsia="zh-CN" w:bidi="zh-CN"/>
        </w:rPr>
      </w:pPr>
      <w:r>
        <w:rPr>
          <w:rFonts w:hint="eastAsia" w:ascii="仿宋" w:hAnsi="仿宋" w:eastAsia="仿宋" w:cs="仿宋"/>
          <w:b/>
          <w:bCs/>
          <w:spacing w:val="0"/>
          <w:sz w:val="21"/>
          <w:szCs w:val="21"/>
          <w:highlight w:val="none"/>
          <w:lang w:val="en-US" w:eastAsia="zh-CN" w:bidi="zh-CN"/>
        </w:rPr>
        <w:t>获取谈判文件方式：现场报名购买，不予邮寄</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rPr>
      </w:pPr>
      <w:r>
        <w:rPr>
          <w:rFonts w:hint="eastAsia" w:ascii="仿宋" w:hAnsi="仿宋" w:eastAsia="仿宋" w:cs="仿宋"/>
          <w:b w:val="0"/>
          <w:bCs/>
          <w:color w:val="000000"/>
          <w:spacing w:val="0"/>
          <w:kern w:val="28"/>
          <w:sz w:val="21"/>
          <w:szCs w:val="21"/>
          <w:highlight w:val="yellow"/>
          <w:lang w:val="en-US" w:eastAsia="zh-CN"/>
        </w:rPr>
        <w:t>获取时间：2023</w:t>
      </w:r>
      <w:r>
        <w:rPr>
          <w:rFonts w:hint="eastAsia" w:ascii="仿宋" w:hAnsi="仿宋" w:eastAsia="仿宋" w:cs="仿宋"/>
          <w:b w:val="0"/>
          <w:bCs/>
          <w:color w:val="000000"/>
          <w:spacing w:val="0"/>
          <w:kern w:val="28"/>
          <w:sz w:val="21"/>
          <w:szCs w:val="21"/>
          <w:highlight w:val="yellow"/>
        </w:rPr>
        <w:t>年</w:t>
      </w:r>
      <w:r>
        <w:rPr>
          <w:rFonts w:hint="eastAsia" w:ascii="仿宋" w:hAnsi="仿宋" w:eastAsia="仿宋" w:cs="仿宋"/>
          <w:b w:val="0"/>
          <w:bCs/>
          <w:color w:val="000000"/>
          <w:spacing w:val="0"/>
          <w:kern w:val="28"/>
          <w:sz w:val="21"/>
          <w:szCs w:val="21"/>
          <w:highlight w:val="yellow"/>
          <w:lang w:val="en-US" w:eastAsia="zh-CN"/>
        </w:rPr>
        <w:t>11</w:t>
      </w:r>
      <w:r>
        <w:rPr>
          <w:rFonts w:hint="eastAsia" w:ascii="仿宋" w:hAnsi="仿宋" w:eastAsia="仿宋" w:cs="仿宋"/>
          <w:b w:val="0"/>
          <w:bCs/>
          <w:color w:val="000000"/>
          <w:spacing w:val="0"/>
          <w:kern w:val="28"/>
          <w:sz w:val="21"/>
          <w:szCs w:val="21"/>
          <w:highlight w:val="yellow"/>
        </w:rPr>
        <w:t>月</w:t>
      </w:r>
      <w:r>
        <w:rPr>
          <w:rFonts w:hint="eastAsia" w:ascii="仿宋" w:hAnsi="仿宋" w:eastAsia="仿宋" w:cs="仿宋"/>
          <w:b w:val="0"/>
          <w:bCs/>
          <w:color w:val="000000"/>
          <w:spacing w:val="0"/>
          <w:kern w:val="28"/>
          <w:sz w:val="21"/>
          <w:szCs w:val="21"/>
          <w:highlight w:val="yellow"/>
          <w:lang w:val="en-US" w:eastAsia="zh-CN"/>
        </w:rPr>
        <w:t>24</w:t>
      </w:r>
      <w:r>
        <w:rPr>
          <w:rFonts w:hint="eastAsia" w:ascii="仿宋" w:hAnsi="仿宋" w:eastAsia="仿宋" w:cs="仿宋"/>
          <w:b w:val="0"/>
          <w:bCs/>
          <w:color w:val="000000"/>
          <w:spacing w:val="0"/>
          <w:kern w:val="28"/>
          <w:sz w:val="21"/>
          <w:szCs w:val="21"/>
          <w:highlight w:val="yellow"/>
        </w:rPr>
        <w:t>日至</w:t>
      </w:r>
      <w:r>
        <w:rPr>
          <w:rFonts w:hint="eastAsia" w:ascii="仿宋" w:hAnsi="仿宋" w:eastAsia="仿宋" w:cs="仿宋"/>
          <w:b w:val="0"/>
          <w:bCs/>
          <w:color w:val="000000"/>
          <w:spacing w:val="0"/>
          <w:kern w:val="28"/>
          <w:sz w:val="21"/>
          <w:szCs w:val="21"/>
          <w:highlight w:val="yellow"/>
          <w:lang w:val="en-US" w:eastAsia="zh-CN"/>
        </w:rPr>
        <w:t>2023</w:t>
      </w:r>
      <w:r>
        <w:rPr>
          <w:rFonts w:hint="eastAsia" w:ascii="仿宋" w:hAnsi="仿宋" w:eastAsia="仿宋" w:cs="仿宋"/>
          <w:b w:val="0"/>
          <w:bCs/>
          <w:color w:val="000000"/>
          <w:spacing w:val="0"/>
          <w:kern w:val="28"/>
          <w:sz w:val="21"/>
          <w:szCs w:val="21"/>
          <w:highlight w:val="yellow"/>
        </w:rPr>
        <w:t>年</w:t>
      </w:r>
      <w:r>
        <w:rPr>
          <w:rFonts w:hint="eastAsia" w:ascii="仿宋" w:hAnsi="仿宋" w:eastAsia="仿宋" w:cs="仿宋"/>
          <w:b w:val="0"/>
          <w:bCs/>
          <w:color w:val="000000"/>
          <w:spacing w:val="0"/>
          <w:kern w:val="28"/>
          <w:sz w:val="21"/>
          <w:szCs w:val="21"/>
          <w:highlight w:val="yellow"/>
          <w:lang w:val="en-US" w:eastAsia="zh-CN"/>
        </w:rPr>
        <w:t>11</w:t>
      </w:r>
      <w:r>
        <w:rPr>
          <w:rFonts w:hint="eastAsia" w:ascii="仿宋" w:hAnsi="仿宋" w:eastAsia="仿宋" w:cs="仿宋"/>
          <w:b w:val="0"/>
          <w:bCs/>
          <w:color w:val="000000"/>
          <w:spacing w:val="0"/>
          <w:kern w:val="28"/>
          <w:sz w:val="21"/>
          <w:szCs w:val="21"/>
          <w:highlight w:val="yellow"/>
        </w:rPr>
        <w:t>月</w:t>
      </w:r>
      <w:r>
        <w:rPr>
          <w:rFonts w:hint="eastAsia" w:ascii="仿宋" w:hAnsi="仿宋" w:eastAsia="仿宋" w:cs="仿宋"/>
          <w:b w:val="0"/>
          <w:bCs/>
          <w:color w:val="000000"/>
          <w:spacing w:val="0"/>
          <w:kern w:val="28"/>
          <w:sz w:val="21"/>
          <w:szCs w:val="21"/>
          <w:highlight w:val="yellow"/>
          <w:lang w:val="en-US" w:eastAsia="zh-CN"/>
        </w:rPr>
        <w:t>28</w:t>
      </w:r>
      <w:r>
        <w:rPr>
          <w:rFonts w:hint="eastAsia" w:ascii="仿宋" w:hAnsi="仿宋" w:eastAsia="仿宋" w:cs="仿宋"/>
          <w:b w:val="0"/>
          <w:bCs/>
          <w:color w:val="000000"/>
          <w:spacing w:val="0"/>
          <w:kern w:val="28"/>
          <w:sz w:val="21"/>
          <w:szCs w:val="21"/>
          <w:highlight w:val="yellow"/>
        </w:rPr>
        <w:t>日0</w:t>
      </w:r>
      <w:r>
        <w:rPr>
          <w:rFonts w:hint="eastAsia" w:ascii="仿宋" w:hAnsi="仿宋" w:eastAsia="仿宋" w:cs="仿宋"/>
          <w:b w:val="0"/>
          <w:bCs/>
          <w:color w:val="000000"/>
          <w:spacing w:val="0"/>
          <w:kern w:val="28"/>
          <w:sz w:val="21"/>
          <w:szCs w:val="21"/>
          <w:highlight w:val="yellow"/>
          <w:lang w:val="en-US" w:eastAsia="zh-CN"/>
        </w:rPr>
        <w:t>9</w:t>
      </w:r>
      <w:r>
        <w:rPr>
          <w:rFonts w:hint="eastAsia" w:ascii="仿宋" w:hAnsi="仿宋" w:eastAsia="仿宋" w:cs="仿宋"/>
          <w:b w:val="0"/>
          <w:bCs/>
          <w:color w:val="000000"/>
          <w:spacing w:val="0"/>
          <w:kern w:val="28"/>
          <w:sz w:val="21"/>
          <w:szCs w:val="21"/>
          <w:highlight w:val="yellow"/>
        </w:rPr>
        <w:t>：</w:t>
      </w:r>
      <w:r>
        <w:rPr>
          <w:rFonts w:hint="eastAsia" w:ascii="仿宋" w:hAnsi="仿宋" w:eastAsia="仿宋" w:cs="仿宋"/>
          <w:b w:val="0"/>
          <w:bCs/>
          <w:color w:val="000000"/>
          <w:spacing w:val="0"/>
          <w:kern w:val="28"/>
          <w:sz w:val="21"/>
          <w:szCs w:val="21"/>
          <w:highlight w:val="yellow"/>
          <w:lang w:val="en-US" w:eastAsia="zh-CN"/>
        </w:rPr>
        <w:t>0</w:t>
      </w:r>
      <w:r>
        <w:rPr>
          <w:rFonts w:hint="eastAsia" w:ascii="仿宋" w:hAnsi="仿宋" w:eastAsia="仿宋" w:cs="仿宋"/>
          <w:b w:val="0"/>
          <w:bCs/>
          <w:color w:val="000000"/>
          <w:spacing w:val="0"/>
          <w:kern w:val="28"/>
          <w:sz w:val="21"/>
          <w:szCs w:val="21"/>
          <w:highlight w:val="yellow"/>
        </w:rPr>
        <w:t>0</w:t>
      </w:r>
      <w:r>
        <w:rPr>
          <w:rFonts w:hint="eastAsia" w:ascii="仿宋" w:hAnsi="仿宋" w:eastAsia="仿宋" w:cs="仿宋"/>
          <w:b w:val="0"/>
          <w:bCs/>
          <w:color w:val="000000"/>
          <w:spacing w:val="0"/>
          <w:kern w:val="28"/>
          <w:sz w:val="21"/>
          <w:szCs w:val="21"/>
          <w:highlight w:val="yellow"/>
          <w:lang w:val="en-US" w:eastAsia="zh-CN"/>
        </w:rPr>
        <w:t>-12:00；14:30</w:t>
      </w:r>
      <w:r>
        <w:rPr>
          <w:rFonts w:hint="eastAsia" w:ascii="仿宋" w:hAnsi="仿宋" w:eastAsia="仿宋" w:cs="仿宋"/>
          <w:b w:val="0"/>
          <w:bCs/>
          <w:color w:val="000000"/>
          <w:spacing w:val="0"/>
          <w:kern w:val="28"/>
          <w:sz w:val="21"/>
          <w:szCs w:val="21"/>
          <w:highlight w:val="yellow"/>
        </w:rPr>
        <w:t>-17：</w:t>
      </w:r>
      <w:r>
        <w:rPr>
          <w:rFonts w:hint="eastAsia" w:ascii="仿宋" w:hAnsi="仿宋" w:eastAsia="仿宋" w:cs="仿宋"/>
          <w:b w:val="0"/>
          <w:bCs/>
          <w:color w:val="000000"/>
          <w:spacing w:val="0"/>
          <w:kern w:val="28"/>
          <w:sz w:val="21"/>
          <w:szCs w:val="21"/>
          <w:highlight w:val="yellow"/>
          <w:lang w:val="en-US" w:eastAsia="zh-CN"/>
        </w:rPr>
        <w:t>30</w:t>
      </w:r>
      <w:r>
        <w:rPr>
          <w:rFonts w:hint="eastAsia" w:ascii="仿宋" w:hAnsi="仿宋" w:eastAsia="仿宋" w:cs="仿宋"/>
          <w:b w:val="0"/>
          <w:bCs/>
          <w:color w:val="000000"/>
          <w:spacing w:val="0"/>
          <w:kern w:val="28"/>
          <w:sz w:val="21"/>
          <w:szCs w:val="21"/>
          <w:highlight w:val="yellow"/>
        </w:rPr>
        <w:t>（工作时间）</w:t>
      </w:r>
      <w:r>
        <w:rPr>
          <w:rFonts w:hint="eastAsia" w:ascii="仿宋" w:hAnsi="仿宋" w:eastAsia="仿宋" w:cs="仿宋"/>
          <w:b w:val="0"/>
          <w:bCs/>
          <w:color w:val="000000"/>
          <w:spacing w:val="0"/>
          <w:kern w:val="28"/>
          <w:sz w:val="21"/>
          <w:szCs w:val="21"/>
          <w:highlight w:val="yellow"/>
          <w:lang w:eastAsia="zh-CN"/>
        </w:rPr>
        <w:t>；</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lang w:eastAsia="zh-CN"/>
        </w:rPr>
      </w:pPr>
      <w:r>
        <w:rPr>
          <w:rFonts w:hint="eastAsia" w:ascii="仿宋" w:hAnsi="仿宋" w:eastAsia="仿宋" w:cs="仿宋"/>
          <w:b w:val="0"/>
          <w:bCs/>
          <w:color w:val="000000"/>
          <w:spacing w:val="0"/>
          <w:sz w:val="21"/>
          <w:szCs w:val="21"/>
          <w:highlight w:val="yellow"/>
          <w:lang w:val="en-US" w:eastAsia="zh-CN"/>
        </w:rPr>
        <w:t>获取</w:t>
      </w:r>
      <w:r>
        <w:rPr>
          <w:rFonts w:hint="eastAsia" w:ascii="仿宋" w:hAnsi="仿宋" w:eastAsia="仿宋" w:cs="仿宋"/>
          <w:b w:val="0"/>
          <w:bCs/>
          <w:color w:val="000000"/>
          <w:spacing w:val="0"/>
          <w:sz w:val="21"/>
          <w:szCs w:val="21"/>
          <w:highlight w:val="yellow"/>
        </w:rPr>
        <w:t>地点：</w:t>
      </w:r>
      <w:r>
        <w:rPr>
          <w:rFonts w:hint="eastAsia" w:ascii="仿宋" w:hAnsi="仿宋" w:eastAsia="仿宋" w:cs="仿宋"/>
          <w:b w:val="0"/>
          <w:bCs/>
          <w:color w:val="000000"/>
          <w:spacing w:val="0"/>
          <w:sz w:val="21"/>
          <w:szCs w:val="21"/>
          <w:highlight w:val="yellow"/>
          <w:lang w:val="en-US" w:eastAsia="zh-CN"/>
        </w:rPr>
        <w:t>新兴县新城镇升平路55号翔顺筠州花园二区第27幢1层3号</w:t>
      </w:r>
      <w:r>
        <w:rPr>
          <w:rFonts w:hint="eastAsia" w:ascii="仿宋" w:hAnsi="仿宋" w:eastAsia="仿宋" w:cs="仿宋"/>
          <w:b w:val="0"/>
          <w:bCs/>
          <w:spacing w:val="0"/>
          <w:sz w:val="21"/>
          <w:szCs w:val="21"/>
          <w:highlight w:val="yellow"/>
        </w:rPr>
        <w:t>（</w:t>
      </w:r>
      <w:r>
        <w:rPr>
          <w:rFonts w:hint="eastAsia" w:ascii="仿宋" w:hAnsi="仿宋" w:eastAsia="仿宋" w:cs="仿宋"/>
          <w:b w:val="0"/>
          <w:bCs/>
          <w:spacing w:val="0"/>
          <w:sz w:val="21"/>
          <w:szCs w:val="21"/>
          <w:highlight w:val="yellow"/>
          <w:lang w:val="en-US" w:eastAsia="zh-CN"/>
        </w:rPr>
        <w:t>至臻管理</w:t>
      </w:r>
      <w:r>
        <w:rPr>
          <w:rFonts w:hint="eastAsia" w:ascii="仿宋" w:hAnsi="仿宋" w:eastAsia="仿宋" w:cs="仿宋"/>
          <w:b w:val="0"/>
          <w:bCs/>
          <w:spacing w:val="0"/>
          <w:sz w:val="21"/>
          <w:szCs w:val="21"/>
          <w:highlight w:val="yellow"/>
        </w:rPr>
        <w:t>）</w:t>
      </w:r>
      <w:r>
        <w:rPr>
          <w:rFonts w:hint="eastAsia" w:ascii="仿宋" w:hAnsi="仿宋" w:eastAsia="仿宋" w:cs="仿宋"/>
          <w:b w:val="0"/>
          <w:bCs/>
          <w:color w:val="000000"/>
          <w:spacing w:val="0"/>
          <w:sz w:val="21"/>
          <w:szCs w:val="21"/>
          <w:highlight w:val="yellow"/>
          <w:lang w:val="en-US" w:eastAsia="zh-CN"/>
        </w:rPr>
        <w:t>；</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lang w:eastAsia="zh-CN"/>
        </w:rPr>
      </w:pPr>
      <w:r>
        <w:rPr>
          <w:rFonts w:hint="eastAsia" w:ascii="仿宋" w:hAnsi="仿宋" w:eastAsia="仿宋" w:cs="仿宋"/>
          <w:color w:val="auto"/>
          <w:spacing w:val="0"/>
          <w:highlight w:val="yellow"/>
          <w:lang w:val="en-US" w:eastAsia="zh-CN"/>
        </w:rPr>
        <w:t>文件</w:t>
      </w:r>
      <w:r>
        <w:rPr>
          <w:rFonts w:hint="eastAsia" w:ascii="仿宋" w:hAnsi="仿宋" w:eastAsia="仿宋" w:cs="仿宋"/>
          <w:color w:val="auto"/>
          <w:spacing w:val="0"/>
          <w:highlight w:val="yellow"/>
          <w:lang w:eastAsia="zh-CN"/>
        </w:rPr>
        <w:t>费：人民币200元</w:t>
      </w:r>
      <w:r>
        <w:rPr>
          <w:rFonts w:hint="eastAsia" w:ascii="仿宋" w:hAnsi="仿宋" w:eastAsia="仿宋" w:cs="仿宋"/>
          <w:color w:val="auto"/>
          <w:spacing w:val="0"/>
          <w:highlight w:val="yellow"/>
          <w:lang w:val="en-US" w:eastAsia="zh-CN"/>
        </w:rPr>
        <w:t>,</w:t>
      </w:r>
      <w:r>
        <w:rPr>
          <w:rFonts w:hint="eastAsia" w:ascii="仿宋" w:hAnsi="仿宋" w:eastAsia="仿宋" w:cs="仿宋"/>
          <w:color w:val="auto"/>
          <w:spacing w:val="0"/>
          <w:highlight w:val="yellow"/>
          <w:lang w:eastAsia="zh-CN"/>
        </w:rPr>
        <w:t>图纸等资料费用另计，售后不退；</w:t>
      </w:r>
    </w:p>
    <w:p>
      <w:pPr>
        <w:keepNext w:val="0"/>
        <w:keepLines w:val="0"/>
        <w:pageBreakBefore w:val="0"/>
        <w:numPr>
          <w:ilvl w:val="0"/>
          <w:numId w:val="7"/>
        </w:numPr>
        <w:kinsoku/>
        <w:wordWrap/>
        <w:overflowPunct/>
        <w:topLinePunct w:val="0"/>
        <w:bidi w:val="0"/>
        <w:adjustRightInd/>
        <w:snapToGrid w:val="0"/>
        <w:spacing w:line="360" w:lineRule="auto"/>
        <w:ind w:left="645" w:leftChars="100" w:hanging="425" w:firstLineChars="0"/>
        <w:textAlignment w:val="auto"/>
        <w:rPr>
          <w:rFonts w:hint="eastAsia" w:ascii="仿宋" w:hAnsi="仿宋" w:eastAsia="仿宋" w:cs="仿宋"/>
          <w:b w:val="0"/>
          <w:bCs/>
          <w:color w:val="000000"/>
          <w:spacing w:val="0"/>
          <w:sz w:val="21"/>
          <w:szCs w:val="21"/>
          <w:highlight w:val="yellow"/>
          <w:lang w:eastAsia="zh-CN"/>
        </w:rPr>
      </w:pPr>
      <w:bookmarkStart w:id="8" w:name="凭以下资料（复印件需加盖响应供应商公章，以下各项均须携带原件到报名现场核对），购"/>
      <w:bookmarkEnd w:id="8"/>
      <w:r>
        <w:rPr>
          <w:rFonts w:hint="eastAsia" w:ascii="仿宋" w:hAnsi="仿宋" w:eastAsia="仿宋" w:cs="仿宋"/>
          <w:b w:val="0"/>
          <w:bCs/>
          <w:color w:val="000000"/>
          <w:spacing w:val="0"/>
          <w:sz w:val="21"/>
          <w:szCs w:val="21"/>
          <w:highlight w:val="yellow"/>
          <w:lang w:eastAsia="zh-CN"/>
        </w:rPr>
        <w:t>供应商</w:t>
      </w:r>
      <w:r>
        <w:rPr>
          <w:rFonts w:hint="eastAsia" w:ascii="仿宋" w:hAnsi="仿宋" w:eastAsia="仿宋" w:cs="仿宋"/>
          <w:b w:val="0"/>
          <w:bCs/>
          <w:color w:val="000000"/>
          <w:spacing w:val="0"/>
          <w:sz w:val="21"/>
          <w:szCs w:val="21"/>
          <w:highlight w:val="yellow"/>
          <w:lang w:val="en-US" w:eastAsia="zh-CN"/>
        </w:rPr>
        <w:t>购买文件时</w:t>
      </w:r>
      <w:r>
        <w:rPr>
          <w:rFonts w:hint="eastAsia" w:ascii="仿宋" w:hAnsi="仿宋" w:eastAsia="仿宋" w:cs="仿宋"/>
          <w:b w:val="0"/>
          <w:bCs/>
          <w:color w:val="000000"/>
          <w:spacing w:val="0"/>
          <w:sz w:val="21"/>
          <w:szCs w:val="21"/>
          <w:highlight w:val="yellow"/>
          <w:lang w:eastAsia="zh-CN"/>
        </w:rPr>
        <w:t>需提交：</w:t>
      </w:r>
    </w:p>
    <w:p>
      <w:pPr>
        <w:pStyle w:val="2"/>
        <w:numPr>
          <w:ilvl w:val="0"/>
          <w:numId w:val="8"/>
        </w:numPr>
        <w:ind w:left="0" w:leftChars="0" w:firstLine="420" w:firstLineChars="200"/>
        <w:rPr>
          <w:rFonts w:hint="default" w:ascii="仿宋" w:hAnsi="仿宋" w:eastAsia="仿宋" w:cs="仿宋"/>
          <w:b w:val="0"/>
          <w:bCs/>
          <w:color w:val="000000"/>
          <w:sz w:val="21"/>
          <w:szCs w:val="21"/>
          <w:highlight w:val="none"/>
          <w:lang w:val="en-US" w:eastAsia="zh-CN" w:bidi="zh-CN"/>
        </w:rPr>
      </w:pPr>
      <w:r>
        <w:rPr>
          <w:rFonts w:hint="eastAsia" w:ascii="仿宋" w:hAnsi="仿宋" w:eastAsia="仿宋" w:cs="仿宋"/>
          <w:b w:val="0"/>
          <w:bCs/>
          <w:color w:val="000000"/>
          <w:sz w:val="21"/>
          <w:szCs w:val="21"/>
          <w:highlight w:val="none"/>
          <w:lang w:val="en-US" w:eastAsia="zh-CN" w:bidi="zh-CN"/>
        </w:rPr>
        <w:t>填写完整的《购买文件登记表》</w:t>
      </w:r>
      <w:r>
        <w:rPr>
          <w:rFonts w:hint="eastAsia" w:ascii="仿宋" w:hAnsi="仿宋" w:eastAsia="仿宋" w:cs="仿宋"/>
          <w:b w:val="0"/>
          <w:bCs/>
          <w:color w:val="000000"/>
          <w:sz w:val="21"/>
          <w:szCs w:val="21"/>
          <w:highlight w:val="none"/>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b w:val="0"/>
          <w:bCs/>
          <w:color w:val="000000"/>
          <w:sz w:val="21"/>
          <w:szCs w:val="21"/>
          <w:highlight w:val="none"/>
          <w:lang w:val="en-US" w:eastAsia="zh-CN"/>
        </w:rPr>
      </w:pPr>
      <w:r>
        <w:rPr>
          <w:rFonts w:hint="eastAsia" w:ascii="仿宋" w:hAnsi="仿宋" w:eastAsia="仿宋" w:cs="仿宋"/>
          <w:b w:val="0"/>
          <w:bCs/>
          <w:color w:val="000000"/>
          <w:kern w:val="28"/>
          <w:sz w:val="21"/>
          <w:szCs w:val="20"/>
          <w:highlight w:val="none"/>
          <w:lang w:val="en-US" w:eastAsia="zh-CN" w:bidi="ar-SA"/>
        </w:rPr>
        <w:t>有效期内的</w:t>
      </w:r>
      <w:r>
        <w:rPr>
          <w:rFonts w:hint="eastAsia" w:ascii="仿宋" w:hAnsi="仿宋" w:eastAsia="仿宋" w:cs="仿宋"/>
          <w:b w:val="0"/>
          <w:bCs/>
          <w:color w:val="000000"/>
          <w:sz w:val="21"/>
          <w:szCs w:val="21"/>
          <w:highlight w:val="none"/>
          <w:lang w:val="en-US" w:eastAsia="zh-CN"/>
        </w:rPr>
        <w:t>工商营业执照副本（或事业单位法人证书）复印件(如非"三合一"或"五合一"证照，须同时提供税务登记证及组织机构代码证复印件）；</w:t>
      </w:r>
      <w:r>
        <w:rPr>
          <w:rFonts w:hint="eastAsia" w:ascii="仿宋" w:hAnsi="仿宋" w:eastAsia="仿宋" w:cs="仿宋"/>
          <w:sz w:val="21"/>
          <w:szCs w:val="21"/>
          <w:lang w:val="en-US" w:eastAsia="zh-CN"/>
        </w:rPr>
        <w:t>【加盖公章】</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lang w:val="en-US" w:eastAsia="zh-CN"/>
        </w:rPr>
      </w:pPr>
      <w:r>
        <w:rPr>
          <w:rFonts w:hint="eastAsia" w:ascii="仿宋" w:hAnsi="仿宋" w:eastAsia="仿宋" w:cs="仿宋"/>
          <w:b w:val="0"/>
          <w:bCs/>
          <w:color w:val="000000"/>
          <w:sz w:val="21"/>
          <w:szCs w:val="21"/>
          <w:highlight w:val="none"/>
          <w:lang w:val="en-US" w:eastAsia="zh-CN"/>
        </w:rPr>
        <w:t>法定代表人、被授权人身份证复印件、法定代表人资格证明书原件、法定代表人委托授权书原件。</w:t>
      </w:r>
      <w:r>
        <w:rPr>
          <w:rFonts w:hint="eastAsia" w:ascii="仿宋" w:hAnsi="仿宋" w:eastAsia="仿宋" w:cs="仿宋"/>
          <w:b w:val="0"/>
          <w:bCs/>
          <w:color w:val="000000"/>
          <w:spacing w:val="0"/>
          <w:w w:val="100"/>
          <w:sz w:val="22"/>
          <w:szCs w:val="22"/>
          <w:highlight w:val="none"/>
          <w:lang w:val="en-US" w:eastAsia="zh-CN"/>
        </w:rPr>
        <w:t>（如是法定代表人前往购买谈判文件，则提供法定代表人资格证明书原件及法定代表人身份证复印件</w:t>
      </w:r>
      <w:r>
        <w:rPr>
          <w:rFonts w:hint="eastAsia" w:ascii="仿宋" w:hAnsi="仿宋" w:eastAsia="仿宋" w:cs="仿宋"/>
          <w:b w:val="0"/>
          <w:bCs/>
          <w:color w:val="000000"/>
          <w:sz w:val="21"/>
          <w:szCs w:val="21"/>
          <w:highlight w:val="none"/>
          <w:lang w:val="en-US" w:eastAsia="zh-CN"/>
        </w:rPr>
        <w:t>。</w:t>
      </w:r>
      <w:r>
        <w:rPr>
          <w:rFonts w:hint="eastAsia" w:ascii="仿宋" w:hAnsi="仿宋" w:eastAsia="仿宋" w:cs="仿宋"/>
          <w:b w:val="0"/>
          <w:bCs/>
          <w:color w:val="000000"/>
          <w:spacing w:val="0"/>
          <w:w w:val="100"/>
          <w:sz w:val="22"/>
          <w:szCs w:val="22"/>
          <w:highlight w:val="none"/>
          <w:lang w:val="en-US" w:eastAsia="zh-CN"/>
        </w:rPr>
        <w:t>）</w:t>
      </w:r>
      <w:r>
        <w:rPr>
          <w:rFonts w:hint="eastAsia" w:ascii="仿宋" w:hAnsi="仿宋" w:eastAsia="仿宋" w:cs="仿宋"/>
          <w:sz w:val="21"/>
          <w:szCs w:val="21"/>
          <w:lang w:val="en-US" w:eastAsia="zh-CN"/>
        </w:rPr>
        <w:t>【加盖公章】</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val="0"/>
          <w:spacing w:val="0"/>
          <w:sz w:val="21"/>
          <w:szCs w:val="21"/>
          <w:highlight w:val="none"/>
          <w:lang w:val="en-US" w:eastAsia="zh-CN" w:bidi="zh-CN"/>
        </w:rPr>
      </w:pPr>
      <w:r>
        <w:rPr>
          <w:rFonts w:hint="eastAsia" w:ascii="仿宋" w:hAnsi="仿宋" w:eastAsia="仿宋" w:cs="仿宋"/>
          <w:b/>
          <w:bCs/>
          <w:spacing w:val="0"/>
          <w:sz w:val="21"/>
          <w:szCs w:val="21"/>
          <w:highlight w:val="none"/>
          <w:lang w:val="en-US" w:eastAsia="zh-CN" w:bidi="zh-CN"/>
        </w:rPr>
        <w:t>谈判响应文件递交时间</w:t>
      </w:r>
      <w:r>
        <w:rPr>
          <w:rFonts w:hint="eastAsia" w:ascii="仿宋" w:hAnsi="仿宋" w:eastAsia="仿宋" w:cs="仿宋"/>
          <w:b/>
          <w:bCs/>
          <w:spacing w:val="0"/>
          <w:sz w:val="21"/>
          <w:szCs w:val="21"/>
          <w:highlight w:val="yellow"/>
          <w:lang w:val="en-US" w:eastAsia="zh-CN" w:bidi="zh-CN"/>
        </w:rPr>
        <w:t>：</w:t>
      </w:r>
      <w:r>
        <w:rPr>
          <w:rFonts w:hint="eastAsia" w:ascii="仿宋" w:hAnsi="仿宋" w:eastAsia="仿宋" w:cs="仿宋"/>
          <w:b w:val="0"/>
          <w:bCs w:val="0"/>
          <w:spacing w:val="0"/>
          <w:sz w:val="21"/>
          <w:szCs w:val="21"/>
          <w:highlight w:val="yellow"/>
          <w:lang w:val="en-US" w:eastAsia="zh-CN" w:bidi="zh-CN"/>
        </w:rPr>
        <w:t>2023年11月29日10:00-10：30（北京时间，下同）(逾期递交的或不符合规定的谈判响应文件将被拒收)；</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val="0"/>
          <w:spacing w:val="0"/>
          <w:sz w:val="21"/>
          <w:szCs w:val="21"/>
          <w:highlight w:val="none"/>
          <w:lang w:val="en-US" w:eastAsia="zh-CN" w:bidi="zh-CN"/>
        </w:rPr>
      </w:pPr>
      <w:r>
        <w:rPr>
          <w:rFonts w:hint="eastAsia" w:ascii="仿宋" w:hAnsi="仿宋" w:eastAsia="仿宋" w:cs="仿宋"/>
          <w:b/>
          <w:bCs/>
          <w:spacing w:val="0"/>
          <w:sz w:val="21"/>
          <w:szCs w:val="21"/>
          <w:highlight w:val="none"/>
          <w:lang w:val="en-US" w:eastAsia="zh-CN" w:bidi="zh-CN"/>
        </w:rPr>
        <w:t>谈判响应文件递交及谈判地点：</w:t>
      </w:r>
      <w:r>
        <w:rPr>
          <w:rFonts w:hint="eastAsia" w:ascii="仿宋" w:hAnsi="仿宋" w:eastAsia="仿宋" w:cs="仿宋"/>
          <w:b w:val="0"/>
          <w:bCs w:val="0"/>
          <w:spacing w:val="0"/>
          <w:sz w:val="21"/>
          <w:szCs w:val="21"/>
          <w:highlight w:val="none"/>
          <w:lang w:val="en-US" w:eastAsia="zh-CN" w:bidi="zh-CN"/>
        </w:rPr>
        <w:t>新兴县新城镇升平路55号翔顺筠州花园二区第27幢1层3号（至臻管理）；</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val="0"/>
          <w:bCs w:val="0"/>
          <w:spacing w:val="0"/>
          <w:sz w:val="21"/>
          <w:szCs w:val="21"/>
          <w:highlight w:val="yellow"/>
          <w:lang w:val="en-US" w:eastAsia="zh-CN" w:bidi="zh-CN"/>
        </w:rPr>
      </w:pPr>
      <w:r>
        <w:rPr>
          <w:rFonts w:hint="eastAsia" w:ascii="仿宋" w:hAnsi="仿宋" w:eastAsia="仿宋" w:cs="仿宋"/>
          <w:b/>
          <w:bCs/>
          <w:spacing w:val="0"/>
          <w:sz w:val="21"/>
          <w:szCs w:val="21"/>
          <w:highlight w:val="none"/>
          <w:lang w:val="en-US" w:eastAsia="zh-CN" w:bidi="zh-CN"/>
        </w:rPr>
        <w:t>谈判响应文件递交截止时间：</w:t>
      </w:r>
      <w:r>
        <w:rPr>
          <w:rFonts w:hint="eastAsia" w:ascii="仿宋" w:hAnsi="仿宋" w:eastAsia="仿宋" w:cs="仿宋"/>
          <w:b w:val="0"/>
          <w:bCs w:val="0"/>
          <w:spacing w:val="0"/>
          <w:sz w:val="21"/>
          <w:szCs w:val="21"/>
          <w:highlight w:val="yellow"/>
          <w:lang w:val="en-US" w:eastAsia="zh-CN" w:bidi="zh-CN"/>
        </w:rPr>
        <w:t>2023年11月29日10：30；（暨本次谈判起始时间）</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en-US" w:eastAsia="zh-CN" w:bidi="zh-CN"/>
        </w:rPr>
      </w:pPr>
      <w:r>
        <w:rPr>
          <w:rFonts w:hint="eastAsia" w:ascii="仿宋" w:hAnsi="仿宋" w:eastAsia="仿宋" w:cs="仿宋"/>
          <w:b/>
          <w:bCs/>
          <w:spacing w:val="0"/>
          <w:sz w:val="21"/>
          <w:szCs w:val="21"/>
          <w:highlight w:val="none"/>
          <w:lang w:val="zh-CN" w:eastAsia="zh-CN" w:bidi="zh-CN"/>
        </w:rPr>
        <w:t>本次谈判在上述规定的时间和地点进行，届时响应供应商的法定代表人或其授权代表务必出席参加谈判，并携带身份证原件以备核查。</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480" w:lineRule="auto"/>
        <w:ind w:left="422" w:leftChars="0" w:right="0" w:rightChars="0" w:hanging="422" w:hangingChars="200"/>
        <w:textAlignment w:val="auto"/>
        <w:rPr>
          <w:rFonts w:hint="eastAsia" w:ascii="仿宋" w:hAnsi="仿宋" w:eastAsia="仿宋" w:cs="仿宋"/>
          <w:b/>
          <w:bCs/>
          <w:spacing w:val="0"/>
          <w:sz w:val="21"/>
          <w:szCs w:val="21"/>
          <w:highlight w:val="none"/>
          <w:lang w:val="zh-CN" w:eastAsia="zh-CN" w:bidi="zh-CN"/>
        </w:rPr>
      </w:pPr>
      <w:r>
        <w:rPr>
          <w:rFonts w:hint="eastAsia" w:ascii="仿宋" w:hAnsi="仿宋" w:eastAsia="仿宋" w:cs="仿宋"/>
          <w:b/>
          <w:bCs/>
          <w:spacing w:val="0"/>
          <w:sz w:val="21"/>
          <w:szCs w:val="21"/>
          <w:highlight w:val="none"/>
          <w:lang w:val="zh-CN" w:eastAsia="zh-CN" w:bidi="zh-CN"/>
        </w:rPr>
        <w:t>信息查询（在以下媒体中发布公示及公告）</w:t>
      </w:r>
    </w:p>
    <w:p>
      <w:pPr>
        <w:pStyle w:val="13"/>
        <w:spacing w:line="480" w:lineRule="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b w:val="0"/>
          <w:bCs/>
          <w:color w:val="000000"/>
          <w:spacing w:val="0"/>
          <w:sz w:val="22"/>
          <w:szCs w:val="22"/>
          <w:highlight w:val="none"/>
          <w:lang w:val="en-US" w:eastAsia="zh-CN" w:bidi="zh-CN"/>
        </w:rPr>
        <w:t>广东至臻项目管理有限公司网（http://www.gdzzxm.com）。</w:t>
      </w:r>
    </w:p>
    <w:p>
      <w:pPr>
        <w:pStyle w:val="1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422" w:leftChars="0" w:right="0" w:rightChars="0" w:hanging="422" w:hangingChars="200"/>
        <w:textAlignment w:val="auto"/>
        <w:rPr>
          <w:rFonts w:hint="eastAsia" w:ascii="仿宋" w:hAnsi="仿宋" w:eastAsia="仿宋" w:cs="仿宋"/>
          <w:b/>
          <w:bCs/>
          <w:spacing w:val="0"/>
          <w:sz w:val="21"/>
          <w:szCs w:val="21"/>
          <w:highlight w:val="none"/>
          <w:lang w:val="zh-CN" w:eastAsia="zh-CN" w:bidi="zh-CN"/>
        </w:rPr>
      </w:pPr>
      <w:r>
        <w:rPr>
          <w:rFonts w:hint="eastAsia" w:ascii="仿宋" w:hAnsi="仿宋" w:eastAsia="仿宋" w:cs="仿宋"/>
          <w:b/>
          <w:bCs/>
          <w:spacing w:val="0"/>
          <w:sz w:val="21"/>
          <w:szCs w:val="21"/>
          <w:highlight w:val="none"/>
          <w:lang w:val="zh-CN" w:eastAsia="zh-CN" w:bidi="zh-CN"/>
        </w:rPr>
        <w:t>采购人及采购代理机构联系方式</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jc w:val="left"/>
        <w:textAlignment w:val="auto"/>
        <w:rPr>
          <w:rFonts w:hint="eastAsia" w:ascii="仿宋" w:hAnsi="仿宋" w:eastAsia="仿宋" w:cs="仿宋"/>
          <w:spacing w:val="0"/>
          <w:highlight w:val="none"/>
          <w:lang w:val="en-US" w:eastAsia="zh-CN"/>
        </w:rPr>
      </w:pPr>
      <w:r>
        <w:rPr>
          <w:rFonts w:hint="eastAsia" w:ascii="仿宋" w:hAnsi="仿宋" w:eastAsia="仿宋" w:cs="仿宋"/>
          <w:spacing w:val="0"/>
          <w:highlight w:val="none"/>
        </w:rPr>
        <w:t>1、采购人名称：</w:t>
      </w:r>
      <w:r>
        <w:rPr>
          <w:rFonts w:hint="eastAsia" w:ascii="仿宋" w:hAnsi="仿宋" w:eastAsia="仿宋" w:cs="仿宋"/>
          <w:b w:val="0"/>
          <w:bCs/>
          <w:color w:val="000000"/>
          <w:spacing w:val="0"/>
          <w:highlight w:val="none"/>
          <w:lang w:val="en-US" w:eastAsia="zh-CN"/>
        </w:rPr>
        <w:t>新兴县太平镇下修村民委员会第三村民小组</w:t>
      </w:r>
      <w:r>
        <w:rPr>
          <w:rFonts w:hint="eastAsia" w:ascii="仿宋" w:hAnsi="仿宋" w:eastAsia="仿宋" w:cs="仿宋"/>
          <w:spacing w:val="0"/>
          <w:highlight w:val="none"/>
          <w:lang w:val="en-US" w:eastAsia="zh-CN"/>
        </w:rPr>
        <w:t>；</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jc w:val="left"/>
        <w:textAlignment w:val="auto"/>
        <w:rPr>
          <w:rFonts w:hint="eastAsia" w:ascii="仿宋" w:hAnsi="仿宋" w:eastAsia="仿宋" w:cs="仿宋"/>
          <w:b w:val="0"/>
          <w:bCs/>
          <w:color w:val="000000"/>
          <w:spacing w:val="0"/>
          <w:highlight w:val="none"/>
          <w:lang w:val="en-US" w:eastAsia="zh-CN"/>
        </w:rPr>
      </w:pPr>
      <w:r>
        <w:rPr>
          <w:rFonts w:hint="eastAsia" w:ascii="仿宋" w:hAnsi="仿宋" w:eastAsia="仿宋" w:cs="仿宋"/>
          <w:spacing w:val="0"/>
          <w:highlight w:val="none"/>
          <w:lang w:val="en-US" w:eastAsia="zh-CN"/>
        </w:rPr>
        <w:t>2、采购人地址</w:t>
      </w:r>
      <w:r>
        <w:rPr>
          <w:rFonts w:hint="eastAsia" w:ascii="仿宋" w:hAnsi="仿宋" w:eastAsia="仿宋" w:cs="仿宋"/>
          <w:spacing w:val="0"/>
          <w:highlight w:val="none"/>
        </w:rPr>
        <w:t>：</w:t>
      </w:r>
      <w:r>
        <w:rPr>
          <w:rFonts w:hint="eastAsia" w:ascii="仿宋" w:hAnsi="仿宋" w:eastAsia="仿宋" w:cs="仿宋"/>
          <w:b w:val="0"/>
          <w:bCs/>
          <w:color w:val="000000"/>
          <w:spacing w:val="0"/>
          <w:highlight w:val="none"/>
          <w:lang w:val="en-US" w:eastAsia="zh-CN"/>
        </w:rPr>
        <w:t>新兴县太平镇下修村；</w:t>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220" w:leftChars="100" w:right="0" w:rightChars="0"/>
        <w:jc w:val="left"/>
        <w:textAlignment w:val="auto"/>
        <w:rPr>
          <w:rFonts w:hint="eastAsia" w:ascii="仿宋" w:hAnsi="仿宋" w:eastAsia="仿宋" w:cs="仿宋"/>
          <w:spacing w:val="0"/>
          <w:lang w:val="en-US" w:eastAsia="zh-CN"/>
        </w:rPr>
      </w:pPr>
      <w:r>
        <w:rPr>
          <w:rFonts w:hint="eastAsia" w:ascii="仿宋" w:hAnsi="仿宋" w:eastAsia="仿宋" w:cs="仿宋"/>
          <w:spacing w:val="0"/>
          <w:lang w:val="en-US" w:eastAsia="zh-CN"/>
        </w:rPr>
        <w:t>3、</w:t>
      </w:r>
      <w:r>
        <w:rPr>
          <w:rFonts w:hint="eastAsia" w:ascii="仿宋" w:hAnsi="仿宋" w:eastAsia="仿宋" w:cs="仿宋"/>
          <w:spacing w:val="0"/>
        </w:rPr>
        <w:t>采购代理机构名称：</w:t>
      </w:r>
      <w:r>
        <w:rPr>
          <w:rFonts w:hint="eastAsia" w:ascii="仿宋" w:hAnsi="仿宋" w:eastAsia="仿宋" w:cs="仿宋"/>
          <w:spacing w:val="0"/>
          <w:lang w:val="en-US" w:eastAsia="zh-CN"/>
        </w:rPr>
        <w:t>广东至臻项目管理有限公司；</w:t>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220" w:leftChars="100" w:right="0" w:rightChars="0"/>
        <w:jc w:val="left"/>
        <w:textAlignment w:val="auto"/>
        <w:rPr>
          <w:rFonts w:hint="eastAsia" w:ascii="仿宋" w:hAnsi="仿宋" w:eastAsia="仿宋" w:cs="仿宋"/>
          <w:spacing w:val="0"/>
          <w:sz w:val="21"/>
          <w:szCs w:val="21"/>
          <w:lang w:eastAsia="zh-CN"/>
        </w:rPr>
      </w:pPr>
      <w:r>
        <w:rPr>
          <w:rFonts w:hint="eastAsia" w:ascii="仿宋" w:hAnsi="仿宋" w:eastAsia="仿宋" w:cs="仿宋"/>
          <w:spacing w:val="0"/>
          <w:lang w:val="en-US" w:eastAsia="zh-CN"/>
        </w:rPr>
        <w:t>4、</w:t>
      </w:r>
      <w:r>
        <w:rPr>
          <w:rFonts w:hint="eastAsia" w:ascii="仿宋" w:hAnsi="仿宋" w:eastAsia="仿宋" w:cs="仿宋"/>
          <w:spacing w:val="0"/>
        </w:rPr>
        <w:t>采购代理机构地点：</w:t>
      </w:r>
      <w:r>
        <w:rPr>
          <w:rFonts w:hint="eastAsia" w:ascii="仿宋" w:hAnsi="仿宋" w:eastAsia="仿宋" w:cs="仿宋"/>
          <w:b w:val="0"/>
          <w:bCs/>
          <w:color w:val="000000"/>
          <w:spacing w:val="0"/>
          <w:sz w:val="21"/>
          <w:szCs w:val="21"/>
          <w:lang w:val="en-US" w:eastAsia="zh-CN"/>
        </w:rPr>
        <w:t>新兴县新城镇升平路55号翔顺筠州花园二区第27幢1层3号</w:t>
      </w:r>
      <w:r>
        <w:rPr>
          <w:rFonts w:hint="eastAsia" w:ascii="仿宋" w:hAnsi="仿宋" w:eastAsia="仿宋" w:cs="仿宋"/>
          <w:spacing w:val="0"/>
          <w:sz w:val="21"/>
          <w:szCs w:val="21"/>
        </w:rPr>
        <w:t>（</w:t>
      </w:r>
      <w:r>
        <w:rPr>
          <w:rFonts w:hint="eastAsia" w:ascii="仿宋" w:hAnsi="仿宋" w:eastAsia="仿宋" w:cs="仿宋"/>
          <w:spacing w:val="0"/>
          <w:sz w:val="21"/>
          <w:szCs w:val="21"/>
          <w:lang w:val="en-US" w:eastAsia="zh-CN"/>
        </w:rPr>
        <w:t>至臻管理</w:t>
      </w:r>
      <w:r>
        <w:rPr>
          <w:rFonts w:hint="eastAsia" w:ascii="仿宋" w:hAnsi="仿宋" w:eastAsia="仿宋" w:cs="仿宋"/>
          <w:spacing w:val="0"/>
          <w:sz w:val="21"/>
          <w:szCs w:val="21"/>
        </w:rPr>
        <w:t>）</w:t>
      </w:r>
      <w:r>
        <w:rPr>
          <w:rFonts w:hint="eastAsia" w:ascii="仿宋" w:hAnsi="仿宋" w:eastAsia="仿宋" w:cs="仿宋"/>
          <w:spacing w:val="0"/>
          <w:sz w:val="21"/>
          <w:szCs w:val="21"/>
          <w:lang w:eastAsia="zh-CN"/>
        </w:rPr>
        <w:t>；</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2571"/>
        <w:textAlignment w:val="auto"/>
        <w:rPr>
          <w:rFonts w:hint="eastAsia" w:ascii="仿宋" w:hAnsi="仿宋" w:eastAsia="仿宋" w:cs="仿宋"/>
          <w:spacing w:val="0"/>
        </w:rPr>
      </w:pPr>
      <w:r>
        <w:rPr>
          <w:rFonts w:hint="eastAsia" w:ascii="仿宋" w:hAnsi="仿宋" w:eastAsia="仿宋" w:cs="仿宋"/>
          <w:b w:val="0"/>
          <w:bCs/>
          <w:color w:val="000000"/>
          <w:spacing w:val="0"/>
          <w:sz w:val="21"/>
          <w:szCs w:val="21"/>
          <w:lang w:val="en-US" w:eastAsia="zh-CN"/>
        </w:rPr>
        <w:t>5、采购代理机构联系人：黎先生；</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2571"/>
        <w:textAlignment w:val="auto"/>
        <w:rPr>
          <w:rFonts w:hint="eastAsia" w:ascii="仿宋" w:hAnsi="仿宋" w:eastAsia="仿宋" w:cs="仿宋"/>
          <w:b w:val="0"/>
          <w:bCs/>
          <w:color w:val="000000"/>
          <w:spacing w:val="0"/>
          <w:sz w:val="21"/>
          <w:szCs w:val="21"/>
          <w:lang w:val="en-US" w:eastAsia="zh-CN"/>
        </w:rPr>
      </w:pPr>
      <w:r>
        <w:rPr>
          <w:rFonts w:hint="eastAsia" w:ascii="仿宋" w:hAnsi="仿宋" w:eastAsia="仿宋" w:cs="仿宋"/>
          <w:b w:val="0"/>
          <w:bCs/>
          <w:color w:val="000000"/>
          <w:spacing w:val="0"/>
          <w:sz w:val="21"/>
          <w:szCs w:val="21"/>
          <w:lang w:val="en-US" w:eastAsia="zh-CN"/>
        </w:rPr>
        <w:t>6、采购代理机构联系电话：0766-2888293；</w:t>
      </w:r>
    </w:p>
    <w:p>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220" w:leftChars="100" w:right="2571"/>
        <w:textAlignment w:val="auto"/>
        <w:rPr>
          <w:rFonts w:hint="eastAsia" w:ascii="仿宋" w:hAnsi="仿宋" w:eastAsia="仿宋" w:cs="仿宋"/>
          <w:b w:val="0"/>
          <w:bCs/>
          <w:color w:val="000000"/>
          <w:spacing w:val="0"/>
          <w:sz w:val="21"/>
          <w:szCs w:val="21"/>
          <w:lang w:val="en-US" w:eastAsia="zh-CN"/>
        </w:rPr>
      </w:pPr>
      <w:r>
        <w:rPr>
          <w:rFonts w:hint="eastAsia" w:ascii="仿宋" w:hAnsi="仿宋" w:eastAsia="仿宋" w:cs="仿宋"/>
          <w:b w:val="0"/>
          <w:bCs/>
          <w:color w:val="000000"/>
          <w:spacing w:val="0"/>
          <w:sz w:val="21"/>
          <w:szCs w:val="21"/>
          <w:lang w:val="en-US" w:eastAsia="zh-CN"/>
        </w:rPr>
        <w:t>7、采购代理机构邮箱：（gdzzxm@163.com）。</w:t>
      </w:r>
    </w:p>
    <w:p>
      <w:pPr>
        <w:pStyle w:val="13"/>
        <w:spacing w:before="164" w:line="240" w:lineRule="auto"/>
        <w:ind w:left="0" w:leftChars="0" w:right="490"/>
        <w:jc w:val="right"/>
        <w:rPr>
          <w:rFonts w:hint="eastAsia" w:ascii="仿宋" w:hAnsi="仿宋" w:eastAsia="仿宋" w:cs="仿宋"/>
          <w:b w:val="0"/>
          <w:bCs/>
          <w:color w:val="000000"/>
          <w:spacing w:val="0"/>
          <w:sz w:val="21"/>
          <w:szCs w:val="21"/>
          <w:lang w:val="en-US" w:eastAsia="zh-CN"/>
        </w:rPr>
      </w:pPr>
      <w:r>
        <w:rPr>
          <w:rFonts w:hint="eastAsia" w:ascii="仿宋" w:hAnsi="仿宋" w:eastAsia="仿宋" w:cs="仿宋"/>
          <w:b w:val="0"/>
          <w:bCs/>
          <w:color w:val="000000"/>
          <w:spacing w:val="0"/>
          <w:sz w:val="21"/>
          <w:szCs w:val="21"/>
          <w:lang w:val="en-US" w:eastAsia="zh-CN"/>
        </w:rPr>
        <w:t>广东至臻项目管理有限公司</w:t>
      </w:r>
    </w:p>
    <w:p>
      <w:pPr>
        <w:pStyle w:val="13"/>
        <w:spacing w:before="164" w:line="240" w:lineRule="auto"/>
        <w:ind w:left="0" w:leftChars="0" w:right="490"/>
        <w:jc w:val="right"/>
        <w:rPr>
          <w:rFonts w:hint="eastAsia" w:ascii="仿宋" w:hAnsi="仿宋" w:eastAsia="仿宋" w:cs="仿宋"/>
          <w:spacing w:val="0"/>
          <w:highlight w:val="yellow"/>
          <w:lang w:val="en-US" w:eastAsia="zh-CN"/>
        </w:rPr>
      </w:pPr>
      <w:r>
        <w:rPr>
          <w:rFonts w:hint="eastAsia" w:ascii="仿宋" w:hAnsi="仿宋" w:eastAsia="仿宋" w:cs="仿宋"/>
          <w:spacing w:val="0"/>
          <w:highlight w:val="yellow"/>
        </w:rPr>
        <w:t>202</w:t>
      </w:r>
      <w:r>
        <w:rPr>
          <w:rFonts w:hint="eastAsia" w:ascii="仿宋" w:hAnsi="仿宋" w:eastAsia="仿宋" w:cs="仿宋"/>
          <w:spacing w:val="0"/>
          <w:highlight w:val="yellow"/>
          <w:lang w:val="en-US" w:eastAsia="zh-CN"/>
        </w:rPr>
        <w:t>3</w:t>
      </w:r>
      <w:r>
        <w:rPr>
          <w:rFonts w:hint="eastAsia" w:ascii="仿宋" w:hAnsi="仿宋" w:eastAsia="仿宋" w:cs="仿宋"/>
          <w:spacing w:val="0"/>
          <w:highlight w:val="yellow"/>
        </w:rPr>
        <w:t>年</w:t>
      </w:r>
      <w:r>
        <w:rPr>
          <w:rFonts w:hint="eastAsia" w:ascii="仿宋" w:hAnsi="仿宋" w:eastAsia="仿宋" w:cs="仿宋"/>
          <w:spacing w:val="0"/>
          <w:highlight w:val="yellow"/>
          <w:lang w:val="en-US" w:eastAsia="zh-CN"/>
        </w:rPr>
        <w:t>11</w:t>
      </w:r>
      <w:r>
        <w:rPr>
          <w:rFonts w:hint="eastAsia" w:ascii="仿宋" w:hAnsi="仿宋" w:eastAsia="仿宋" w:cs="仿宋"/>
          <w:spacing w:val="0"/>
          <w:highlight w:val="yellow"/>
        </w:rPr>
        <w:t>月</w:t>
      </w:r>
      <w:r>
        <w:rPr>
          <w:rFonts w:hint="eastAsia" w:ascii="仿宋" w:hAnsi="仿宋" w:eastAsia="仿宋" w:cs="仿宋"/>
          <w:spacing w:val="0"/>
          <w:highlight w:val="yellow"/>
          <w:lang w:val="en-US" w:eastAsia="zh-CN"/>
        </w:rPr>
        <w:t>23日</w:t>
      </w:r>
    </w:p>
    <w:p>
      <w:pPr>
        <w:rPr>
          <w:rFonts w:hint="default"/>
          <w:lang w:val="en-US" w:eastAsia="zh-CN"/>
        </w:rPr>
      </w:pPr>
    </w:p>
    <w:p>
      <w:pPr>
        <w:spacing w:after="0" w:line="240" w:lineRule="auto"/>
        <w:ind w:left="0" w:leftChars="0"/>
        <w:jc w:val="right"/>
        <w:rPr>
          <w:rFonts w:hint="eastAsia" w:ascii="仿宋" w:hAnsi="仿宋" w:eastAsia="仿宋" w:cs="仿宋"/>
          <w:highlight w:val="yellow"/>
        </w:rPr>
        <w:sectPr>
          <w:footerReference r:id="rId12" w:type="default"/>
          <w:pgSz w:w="11910" w:h="16840"/>
          <w:pgMar w:top="1134" w:right="907" w:bottom="1134" w:left="907" w:header="839" w:footer="827" w:gutter="0"/>
          <w:pgBorders>
            <w:top w:val="none" w:sz="0" w:space="0"/>
            <w:left w:val="none" w:sz="0" w:space="0"/>
            <w:bottom w:val="none" w:sz="0" w:space="0"/>
            <w:right w:val="none" w:sz="0" w:space="0"/>
          </w:pgBorders>
          <w:pgNumType w:fmt="decimal"/>
          <w:cols w:space="720" w:num="1"/>
        </w:sect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spacing w:before="5"/>
        <w:rPr>
          <w:rFonts w:hint="eastAsia" w:ascii="仿宋" w:hAnsi="仿宋" w:eastAsia="仿宋" w:cs="仿宋"/>
          <w:sz w:val="15"/>
        </w:rPr>
      </w:pPr>
    </w:p>
    <w:p>
      <w:pPr>
        <w:pStyle w:val="5"/>
        <w:keepNext w:val="0"/>
        <w:keepLines w:val="0"/>
        <w:pageBreakBefore w:val="0"/>
        <w:widowControl w:val="0"/>
        <w:numPr>
          <w:ilvl w:val="0"/>
          <w:numId w:val="9"/>
        </w:numPr>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bookmarkStart w:id="9" w:name="第二部分"/>
      <w:bookmarkEnd w:id="9"/>
      <w:bookmarkStart w:id="10" w:name="_Toc1476"/>
      <w:r>
        <w:rPr>
          <w:rFonts w:hint="eastAsia" w:ascii="仿宋" w:hAnsi="仿宋" w:eastAsia="仿宋" w:cs="仿宋"/>
          <w:lang w:val="en-US" w:eastAsia="zh-CN"/>
        </w:rPr>
        <w:t xml:space="preserve"> </w:t>
      </w:r>
      <w:bookmarkStart w:id="11" w:name="_Toc7344"/>
      <w:r>
        <w:rPr>
          <w:rFonts w:hint="eastAsia" w:ascii="仿宋" w:hAnsi="仿宋" w:eastAsia="仿宋" w:cs="仿宋"/>
        </w:rPr>
        <w:t>采 购 项 目 内 容</w:t>
      </w:r>
      <w:bookmarkEnd w:id="10"/>
      <w:bookmarkEnd w:id="11"/>
    </w:p>
    <w:p>
      <w:pPr>
        <w:numPr>
          <w:ilvl w:val="0"/>
          <w:numId w:val="0"/>
        </w:numPr>
        <w:ind w:right="0" w:rightChars="0"/>
        <w:rPr>
          <w:rFonts w:hint="eastAsia"/>
        </w:rPr>
      </w:pPr>
    </w:p>
    <w:p>
      <w:pPr>
        <w:spacing w:after="0"/>
        <w:jc w:val="center"/>
        <w:rPr>
          <w:rFonts w:hint="eastAsia" w:ascii="仿宋" w:hAnsi="仿宋" w:eastAsia="仿宋" w:cs="仿宋"/>
          <w:sz w:val="48"/>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spacing w:before="60"/>
        <w:ind w:left="0" w:right="18" w:firstLine="0"/>
        <w:jc w:val="center"/>
        <w:rPr>
          <w:rFonts w:hint="eastAsia" w:ascii="仿宋" w:hAnsi="仿宋" w:eastAsia="仿宋" w:cs="仿宋"/>
          <w:b/>
          <w:bCs/>
          <w:sz w:val="32"/>
          <w:highlight w:val="red"/>
        </w:rPr>
      </w:pPr>
      <w:r>
        <w:rPr>
          <w:rFonts w:hint="eastAsia" w:ascii="仿宋" w:hAnsi="仿宋" w:eastAsia="仿宋" w:cs="仿宋"/>
          <w:b/>
          <w:bCs/>
          <w:sz w:val="32"/>
          <w:highlight w:val="none"/>
        </w:rPr>
        <w:t>用户需求书</w:t>
      </w:r>
    </w:p>
    <w:p>
      <w:pPr>
        <w:pStyle w:val="13"/>
        <w:spacing w:before="11"/>
        <w:rPr>
          <w:rFonts w:hint="eastAsia" w:ascii="仿宋" w:hAnsi="仿宋" w:eastAsia="仿宋" w:cs="仿宋"/>
          <w:sz w:val="13"/>
        </w:rPr>
      </w:pPr>
    </w:p>
    <w:p>
      <w:pPr>
        <w:pStyle w:val="9"/>
        <w:spacing w:before="66" w:line="360" w:lineRule="auto"/>
        <w:ind w:left="100"/>
        <w:rPr>
          <w:rFonts w:hint="eastAsia" w:ascii="仿宋" w:hAnsi="仿宋" w:eastAsia="仿宋" w:cs="仿宋"/>
        </w:rPr>
      </w:pPr>
      <w:r>
        <w:rPr>
          <w:rFonts w:hint="eastAsia" w:ascii="仿宋" w:hAnsi="仿宋" w:eastAsia="仿宋" w:cs="仿宋"/>
        </w:rPr>
        <w:t>说明：</w:t>
      </w:r>
    </w:p>
    <w:p>
      <w:pPr>
        <w:spacing w:before="0" w:line="360" w:lineRule="auto"/>
        <w:ind w:left="100" w:right="332" w:firstLine="482" w:firstLineChars="200"/>
        <w:jc w:val="left"/>
        <w:rPr>
          <w:rFonts w:hint="eastAsia" w:ascii="仿宋" w:hAnsi="仿宋" w:eastAsia="仿宋" w:cs="仿宋"/>
          <w:b/>
          <w:sz w:val="24"/>
        </w:rPr>
      </w:pPr>
      <w:r>
        <w:rPr>
          <w:rFonts w:hint="eastAsia" w:ascii="仿宋" w:hAnsi="仿宋" w:eastAsia="仿宋" w:cs="仿宋"/>
          <w:b/>
          <w:sz w:val="24"/>
        </w:rPr>
        <w:t>响应供应商须对本项目</w:t>
      </w:r>
      <w:r>
        <w:rPr>
          <w:rFonts w:hint="eastAsia" w:ascii="仿宋" w:hAnsi="仿宋" w:eastAsia="仿宋" w:cs="仿宋"/>
          <w:b/>
          <w:sz w:val="24"/>
          <w:lang w:val="en-US" w:eastAsia="zh-CN"/>
        </w:rPr>
        <w:t>所有内容</w:t>
      </w:r>
      <w:r>
        <w:rPr>
          <w:rFonts w:hint="eastAsia" w:ascii="仿宋" w:hAnsi="仿宋" w:eastAsia="仿宋" w:cs="仿宋"/>
          <w:b/>
          <w:sz w:val="24"/>
        </w:rPr>
        <w:t>进行响应，任何只对其中一部分内容进行的响应都被视为无效响应。用户需求书中打“★”号条款为实质性响应条款，响应供应商如有一条不响应或负偏离，将会导致响应文件无效。</w:t>
      </w:r>
    </w:p>
    <w:p>
      <w:pPr>
        <w:pStyle w:val="13"/>
        <w:spacing w:line="360" w:lineRule="auto"/>
        <w:ind w:firstLine="220" w:firstLineChars="100"/>
        <w:rPr>
          <w:rFonts w:hint="eastAsia" w:ascii="仿宋" w:hAnsi="仿宋" w:eastAsia="仿宋" w:cs="仿宋"/>
          <w:sz w:val="22"/>
          <w:szCs w:val="22"/>
          <w:highlight w:val="none"/>
        </w:rPr>
      </w:pPr>
      <w:r>
        <w:rPr>
          <w:rFonts w:hint="eastAsia" w:ascii="仿宋" w:hAnsi="仿宋" w:eastAsia="仿宋" w:cs="仿宋"/>
          <w:sz w:val="22"/>
          <w:szCs w:val="22"/>
          <w:highlight w:val="none"/>
        </w:rPr>
        <w:t>一、</w:t>
      </w:r>
      <w:r>
        <w:rPr>
          <w:rFonts w:hint="eastAsia" w:ascii="仿宋" w:hAnsi="仿宋" w:eastAsia="仿宋" w:cs="仿宋"/>
          <w:sz w:val="22"/>
          <w:szCs w:val="22"/>
          <w:highlight w:val="none"/>
          <w:lang w:val="en-US" w:eastAsia="zh-CN"/>
        </w:rPr>
        <w:t>基本资料</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highlight w:val="none"/>
          <w:lang w:val="en-US" w:eastAsia="zh-CN"/>
        </w:rPr>
      </w:pPr>
      <w:r>
        <w:rPr>
          <w:rFonts w:hint="eastAsia" w:ascii="仿宋" w:hAnsi="仿宋" w:eastAsia="仿宋" w:cs="仿宋"/>
          <w:sz w:val="22"/>
          <w:highlight w:val="none"/>
          <w:lang w:val="en-US" w:eastAsia="zh-CN"/>
        </w:rPr>
        <w:t>采购</w:t>
      </w:r>
      <w:r>
        <w:rPr>
          <w:rFonts w:hint="eastAsia" w:ascii="仿宋" w:hAnsi="仿宋" w:eastAsia="仿宋" w:cs="仿宋"/>
          <w:sz w:val="22"/>
          <w:highlight w:val="none"/>
        </w:rPr>
        <w:t>项目名称</w:t>
      </w:r>
      <w:r>
        <w:rPr>
          <w:rFonts w:hint="eastAsia" w:ascii="仿宋" w:hAnsi="仿宋" w:eastAsia="仿宋" w:cs="仿宋"/>
          <w:sz w:val="22"/>
          <w:highlight w:val="none"/>
          <w:lang w:val="en-US" w:eastAsia="zh-CN"/>
        </w:rPr>
        <w:t>:</w:t>
      </w:r>
      <w:r>
        <w:rPr>
          <w:rFonts w:hint="eastAsia" w:ascii="仿宋" w:hAnsi="仿宋" w:eastAsia="仿宋" w:cs="仿宋"/>
          <w:b w:val="0"/>
          <w:bCs/>
          <w:color w:val="000000"/>
          <w:spacing w:val="0"/>
          <w:sz w:val="22"/>
          <w:szCs w:val="22"/>
          <w:highlight w:val="none"/>
          <w:lang w:val="en-US" w:eastAsia="zh-CN" w:bidi="zh-CN"/>
        </w:rPr>
        <w:t>新兴县太平镇下修村民委员会第三村民小组村道挡土墙基础设施项目</w:t>
      </w:r>
      <w:r>
        <w:rPr>
          <w:rFonts w:hint="eastAsia" w:ascii="仿宋" w:hAnsi="仿宋" w:eastAsia="仿宋" w:cs="仿宋"/>
          <w:sz w:val="22"/>
          <w:highlight w:val="none"/>
          <w:lang w:val="en-US" w:eastAsia="zh-CN"/>
        </w:rPr>
        <w:t>；</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sz w:val="21"/>
          <w:highlight w:val="none"/>
          <w:lang w:val="en-US" w:eastAsia="zh-CN"/>
        </w:rPr>
        <w:t>采购项目预算</w:t>
      </w:r>
      <w:r>
        <w:rPr>
          <w:rFonts w:hint="eastAsia" w:ascii="仿宋" w:hAnsi="仿宋" w:eastAsia="仿宋" w:cs="仿宋"/>
          <w:b w:val="0"/>
          <w:bCs/>
          <w:color w:val="000000"/>
          <w:spacing w:val="0"/>
          <w:sz w:val="22"/>
          <w:szCs w:val="22"/>
          <w:highlight w:val="none"/>
          <w:lang w:val="en-US" w:eastAsia="zh-CN" w:bidi="zh-CN"/>
        </w:rPr>
        <w:t>：229,265.68</w:t>
      </w:r>
      <w:r>
        <w:rPr>
          <w:rFonts w:hint="eastAsia" w:ascii="仿宋" w:hAnsi="仿宋" w:eastAsia="仿宋" w:cs="仿宋"/>
          <w:b w:val="0"/>
          <w:bCs/>
          <w:color w:val="000000"/>
          <w:spacing w:val="0"/>
          <w:sz w:val="22"/>
          <w:szCs w:val="22"/>
          <w:highlight w:val="none"/>
          <w:lang w:val="zh-CN" w:eastAsia="zh-CN" w:bidi="zh-CN"/>
        </w:rPr>
        <w:t>元</w:t>
      </w:r>
      <w:r>
        <w:rPr>
          <w:rFonts w:hint="eastAsia" w:ascii="仿宋" w:hAnsi="仿宋" w:eastAsia="仿宋" w:cs="仿宋"/>
          <w:b w:val="0"/>
          <w:bCs/>
          <w:color w:val="000000"/>
          <w:spacing w:val="0"/>
          <w:sz w:val="22"/>
          <w:szCs w:val="22"/>
          <w:highlight w:val="none"/>
          <w:lang w:val="en-US" w:eastAsia="zh-CN" w:bidi="zh-CN"/>
        </w:rPr>
        <w:t>；</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sz w:val="22"/>
          <w:szCs w:val="22"/>
          <w:highlight w:val="none"/>
          <w:lang w:val="en-US" w:eastAsia="zh-CN"/>
        </w:rPr>
        <w:t>资金来源：</w:t>
      </w:r>
      <w:r>
        <w:rPr>
          <w:rFonts w:hint="eastAsia" w:ascii="仿宋" w:hAnsi="仿宋" w:eastAsia="仿宋" w:cs="仿宋"/>
          <w:b w:val="0"/>
          <w:bCs/>
          <w:color w:val="000000"/>
          <w:spacing w:val="0"/>
          <w:sz w:val="22"/>
          <w:szCs w:val="22"/>
          <w:highlight w:val="none"/>
          <w:lang w:val="en-US" w:eastAsia="zh-CN" w:bidi="zh-CN"/>
        </w:rPr>
        <w:t>财政性资金</w:t>
      </w:r>
      <w:r>
        <w:rPr>
          <w:rFonts w:hint="eastAsia" w:ascii="仿宋" w:hAnsi="仿宋" w:eastAsia="仿宋" w:cs="仿宋"/>
          <w:b w:val="0"/>
          <w:bCs/>
          <w:color w:val="000000"/>
          <w:spacing w:val="0"/>
          <w:sz w:val="22"/>
          <w:szCs w:val="22"/>
          <w:highlight w:val="none"/>
          <w:lang w:val="zh-CN" w:eastAsia="zh-CN" w:bidi="zh-CN"/>
        </w:rPr>
        <w:t>，不足部分资金由村</w:t>
      </w:r>
      <w:r>
        <w:rPr>
          <w:rFonts w:hint="eastAsia" w:ascii="仿宋" w:hAnsi="仿宋" w:eastAsia="仿宋" w:cs="仿宋"/>
          <w:b w:val="0"/>
          <w:bCs/>
          <w:color w:val="000000"/>
          <w:spacing w:val="0"/>
          <w:sz w:val="22"/>
          <w:szCs w:val="22"/>
          <w:highlight w:val="none"/>
          <w:lang w:val="en-US" w:eastAsia="zh-CN" w:bidi="zh-CN"/>
        </w:rPr>
        <w:t>小组</w:t>
      </w:r>
      <w:r>
        <w:rPr>
          <w:rFonts w:hint="eastAsia" w:ascii="仿宋" w:hAnsi="仿宋" w:eastAsia="仿宋" w:cs="仿宋"/>
          <w:b w:val="0"/>
          <w:bCs/>
          <w:color w:val="000000"/>
          <w:spacing w:val="0"/>
          <w:sz w:val="22"/>
          <w:szCs w:val="22"/>
          <w:highlight w:val="none"/>
          <w:lang w:val="zh-CN" w:eastAsia="zh-CN" w:bidi="zh-CN"/>
        </w:rPr>
        <w:t>自筹解决</w:t>
      </w:r>
      <w:r>
        <w:rPr>
          <w:rFonts w:hint="eastAsia" w:ascii="仿宋" w:hAnsi="仿宋" w:eastAsia="仿宋" w:cs="仿宋"/>
          <w:b w:val="0"/>
          <w:bCs/>
          <w:color w:val="000000"/>
          <w:spacing w:val="0"/>
          <w:sz w:val="22"/>
          <w:szCs w:val="22"/>
          <w:highlight w:val="none"/>
          <w:lang w:val="en-US" w:eastAsia="zh-CN" w:bidi="zh-CN"/>
        </w:rPr>
        <w:t>；</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b w:val="0"/>
          <w:bCs/>
          <w:color w:val="000000"/>
          <w:spacing w:val="0"/>
          <w:sz w:val="22"/>
          <w:szCs w:val="22"/>
          <w:highlight w:val="none"/>
          <w:lang w:val="en-US" w:eastAsia="zh-CN" w:bidi="zh-CN"/>
        </w:rPr>
      </w:pPr>
      <w:r>
        <w:rPr>
          <w:rFonts w:hint="eastAsia" w:ascii="仿宋" w:hAnsi="仿宋" w:eastAsia="仿宋" w:cs="仿宋"/>
          <w:sz w:val="22"/>
          <w:szCs w:val="22"/>
          <w:highlight w:val="none"/>
          <w:lang w:val="en-US" w:eastAsia="zh-CN"/>
        </w:rPr>
        <w:t>采购项目工期：</w:t>
      </w:r>
      <w:r>
        <w:rPr>
          <w:rFonts w:hint="eastAsia" w:ascii="仿宋" w:hAnsi="仿宋" w:eastAsia="仿宋" w:cs="仿宋"/>
          <w:b w:val="0"/>
          <w:bCs/>
          <w:color w:val="000000"/>
          <w:spacing w:val="0"/>
          <w:sz w:val="22"/>
          <w:szCs w:val="22"/>
          <w:highlight w:val="none"/>
          <w:lang w:val="en-US" w:eastAsia="zh-CN" w:bidi="zh-CN"/>
        </w:rPr>
        <w:t>30天内；</w:t>
      </w:r>
    </w:p>
    <w:p>
      <w:pPr>
        <w:keepNext w:val="0"/>
        <w:keepLines w:val="0"/>
        <w:pageBreakBefore w:val="0"/>
        <w:widowControl w:val="0"/>
        <w:numPr>
          <w:ilvl w:val="0"/>
          <w:numId w:val="1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质保期:</w:t>
      </w:r>
      <w:r>
        <w:rPr>
          <w:rFonts w:hint="eastAsia" w:ascii="仿宋" w:hAnsi="仿宋" w:eastAsia="仿宋" w:cs="仿宋"/>
          <w:sz w:val="22"/>
          <w:highlight w:val="none"/>
          <w:lang w:val="en-US" w:eastAsia="zh-CN"/>
        </w:rPr>
        <w:t>6个月。</w:t>
      </w:r>
    </w:p>
    <w:p>
      <w:pPr>
        <w:pStyle w:val="10"/>
        <w:keepNext w:val="0"/>
        <w:keepLines w:val="0"/>
        <w:pageBreakBefore w:val="0"/>
        <w:widowControl w:val="0"/>
        <w:numPr>
          <w:ilvl w:val="0"/>
          <w:numId w:val="0"/>
        </w:numPr>
        <w:tabs>
          <w:tab w:val="left" w:pos="822"/>
        </w:tabs>
        <w:kinsoku/>
        <w:wordWrap/>
        <w:overflowPunct/>
        <w:topLinePunct w:val="0"/>
        <w:autoSpaceDE w:val="0"/>
        <w:autoSpaceDN w:val="0"/>
        <w:bidi w:val="0"/>
        <w:adjustRightInd/>
        <w:snapToGrid/>
        <w:spacing w:before="0" w:after="0" w:line="360" w:lineRule="auto"/>
        <w:ind w:right="6367" w:rightChars="0" w:firstLine="214" w:firstLineChars="1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pacing w:val="-3"/>
          <w:sz w:val="22"/>
          <w:szCs w:val="22"/>
          <w:highlight w:val="none"/>
        </w:rPr>
        <w:t>二、</w:t>
      </w:r>
      <w:r>
        <w:rPr>
          <w:rFonts w:hint="eastAsia" w:ascii="仿宋" w:hAnsi="仿宋" w:eastAsia="仿宋" w:cs="仿宋"/>
          <w:spacing w:val="-3"/>
          <w:sz w:val="22"/>
          <w:szCs w:val="22"/>
          <w:highlight w:val="none"/>
          <w:lang w:val="en-US" w:eastAsia="zh-CN"/>
        </w:rPr>
        <w:t>商务部分</w:t>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0" w:firstLine="420"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响应供应商资格要求</w:t>
      </w:r>
      <w:r>
        <w:rPr>
          <w:rFonts w:hint="eastAsia" w:ascii="仿宋" w:hAnsi="仿宋" w:eastAsia="仿宋" w:cs="仿宋"/>
          <w:sz w:val="22"/>
          <w:szCs w:val="22"/>
          <w:highlight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420" w:leftChars="0"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详见第一部分谈判邀请函《五、响应供应商资格要求》</w:t>
      </w:r>
    </w:p>
    <w:p>
      <w:pPr>
        <w:pStyle w:val="16"/>
        <w:numPr>
          <w:ilvl w:val="0"/>
          <w:numId w:val="11"/>
        </w:numPr>
        <w:spacing w:line="360" w:lineRule="auto"/>
        <w:ind w:left="0" w:leftChars="0" w:firstLine="420" w:firstLineChars="0"/>
        <w:rPr>
          <w:rFonts w:hint="eastAsia" w:ascii="仿宋" w:hAnsi="仿宋" w:eastAsia="仿宋" w:cs="仿宋"/>
          <w:sz w:val="22"/>
          <w:szCs w:val="22"/>
          <w:highlight w:val="none"/>
          <w:lang w:val="en-US" w:eastAsia="zh-CN" w:bidi="zh-CN"/>
        </w:rPr>
      </w:pPr>
      <w:r>
        <w:rPr>
          <w:rFonts w:hint="eastAsia" w:ascii="仿宋" w:hAnsi="仿宋" w:eastAsia="仿宋" w:cs="仿宋"/>
          <w:sz w:val="22"/>
          <w:szCs w:val="22"/>
          <w:highlight w:val="none"/>
          <w:lang w:val="en-US" w:eastAsia="zh-CN" w:bidi="zh-CN"/>
        </w:rPr>
        <w:t>承包方式：</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420" w:leftChars="0"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根据采购人提供的图纸和工程量清单等相关资料为依据，由成交人包材料、包施工、包质量、包工期、包安全,以总承包的方式进行。</w:t>
      </w:r>
    </w:p>
    <w:p>
      <w:pPr>
        <w:pStyle w:val="16"/>
        <w:numPr>
          <w:ilvl w:val="0"/>
          <w:numId w:val="11"/>
        </w:numPr>
        <w:spacing w:line="360" w:lineRule="auto"/>
        <w:ind w:left="0" w:leftChars="0" w:firstLine="420" w:firstLineChars="0"/>
        <w:rPr>
          <w:rFonts w:hint="eastAsia" w:ascii="仿宋" w:hAnsi="仿宋" w:eastAsia="仿宋" w:cs="仿宋"/>
          <w:spacing w:val="-3"/>
          <w:sz w:val="22"/>
          <w:szCs w:val="22"/>
          <w:highlight w:val="none"/>
          <w:lang w:val="en-US" w:eastAsia="zh-CN" w:bidi="zh-CN"/>
        </w:rPr>
      </w:pPr>
      <w:r>
        <w:rPr>
          <w:rFonts w:hint="eastAsia" w:ascii="仿宋" w:hAnsi="仿宋" w:eastAsia="仿宋" w:cs="仿宋"/>
          <w:spacing w:val="-3"/>
          <w:sz w:val="22"/>
          <w:szCs w:val="22"/>
          <w:highlight w:val="none"/>
          <w:lang w:val="en-US" w:eastAsia="zh-CN" w:bidi="zh-CN"/>
        </w:rPr>
        <w:t>质量要求：</w:t>
      </w:r>
    </w:p>
    <w:p>
      <w:pPr>
        <w:pStyle w:val="24"/>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成交人须严格按照国家、地方和行业现行施工验收规范、标准及采购人提供的技术资料要求进行施工。</w:t>
      </w:r>
    </w:p>
    <w:p>
      <w:pPr>
        <w:pStyle w:val="24"/>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图纸和文本文件必须做到清晰、完整，尺寸齐全、准确，度量采用国际通用的公制度量标准。</w:t>
      </w:r>
    </w:p>
    <w:p>
      <w:pPr>
        <w:pStyle w:val="24"/>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各施工段要协调到位，施工队伍须具备机械化施工设备和能力，实行事故责任追究制度，严把工程质量关，确保工程质量和进度。</w:t>
      </w:r>
    </w:p>
    <w:p>
      <w:pPr>
        <w:numPr>
          <w:ilvl w:val="0"/>
          <w:numId w:val="12"/>
        </w:numPr>
        <w:spacing w:line="360" w:lineRule="auto"/>
        <w:ind w:left="845" w:leftChars="0" w:right="0" w:rightChars="0" w:hanging="425"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lang w:val="en-US" w:eastAsia="zh-CN" w:bidi="zh-CN"/>
        </w:rPr>
        <w:t>本项目所用材料由成交人负责采购运输，必须有产品合格证明，严禁使用不合格产品。所用材料均要符合国家规定的相应的环保标准，无毒、无害、无污染，对使用不合格材料造成的经济损失由成交人自行承担。</w:t>
      </w:r>
    </w:p>
    <w:p>
      <w:pPr>
        <w:pStyle w:val="16"/>
        <w:numPr>
          <w:ilvl w:val="0"/>
          <w:numId w:val="11"/>
        </w:numPr>
        <w:spacing w:line="360" w:lineRule="auto"/>
        <w:ind w:left="0" w:leftChars="0" w:firstLine="420"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实施条件及管理要求：</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本项目中：供应商须负责整个项目所有的施工任务，包括材料设备的采购、施工、保护及保修，不论是永久性质的或是临时性质的。</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由于施工场地特殊，采购人不提供施工所需的临时食宿、办公、材料加工场地，均由成交人自行解决，其费用由成交人自理。</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成交人自行解决施工临时用水、用电、通讯设施，相关费用已包含在响应报价内。</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成交人应确保施工现场的清洁卫生，建筑垃圾须当日清理干净，不得留在现场过夜；成交人在施工过程中必须有专项干扰噪声及环保措施、安全文明措施。</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成交人在施工时须对施工场地内的其它设备、设施有良好的保护措施。</w:t>
      </w:r>
    </w:p>
    <w:p>
      <w:pPr>
        <w:pStyle w:val="24"/>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成交人一旦进场施工，须严格遵守采购人的各项规章制度，包括但不限于：</w:t>
      </w:r>
    </w:p>
    <w:p>
      <w:pPr>
        <w:pStyle w:val="24"/>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在规定的地域施工和活动；</w:t>
      </w:r>
    </w:p>
    <w:p>
      <w:pPr>
        <w:pStyle w:val="24"/>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项目管理人员须坚守岗位，因事需离开施工现场的，须提前向项目负责人请假，经项目负责人同意方可离开。</w:t>
      </w:r>
    </w:p>
    <w:p>
      <w:pPr>
        <w:numPr>
          <w:ilvl w:val="0"/>
          <w:numId w:val="13"/>
        </w:numPr>
        <w:spacing w:line="360" w:lineRule="auto"/>
        <w:ind w:left="845" w:leftChars="0" w:right="0" w:rightChars="0" w:hanging="425"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lang w:val="en-US" w:eastAsia="zh-CN" w:bidi="zh-CN"/>
        </w:rPr>
        <w:t>成交人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人负责。成交人须严格加强管理，如发生盗窃、斗殴等现象，根据情节轻重，追究当事人责任。</w:t>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4116" w:firstLine="420"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安全文明施工措施：</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成交人必须作好施工记录、隐蔽工程记录、施工资料的整理、竣工资料的编制等工作。</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成交人必须在施工现场显眼位置设置正规施工警示牌、工程概况牌，标注“温馨提示”语言,靠近人行通道边（或建设方以为有必要的其他周边）必须用整齐美观的板材围住。</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成交人施工必须达到有关部门规定的安全文明施工标准，确保施工场地区域道路通畅，保持施工现场整洁，做到工完场清。</w:t>
      </w:r>
    </w:p>
    <w:p>
      <w:pPr>
        <w:pStyle w:val="24"/>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成交人必须在施工过程中注意自身及周边安全，做好现场及周边安全设施搭设，遵守有关安全保护规程，负责施工过程中的所有事故处理和费用。</w:t>
      </w:r>
    </w:p>
    <w:p>
      <w:pPr>
        <w:pStyle w:val="16"/>
        <w:numPr>
          <w:ilvl w:val="0"/>
          <w:numId w:val="15"/>
        </w:numPr>
        <w:spacing w:line="360" w:lineRule="auto"/>
        <w:ind w:left="845" w:leftChars="0" w:hanging="425" w:firstLineChars="0"/>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highlight w:val="none"/>
          <w:lang w:val="en-US" w:eastAsia="zh-CN" w:bidi="zh-CN"/>
        </w:rPr>
        <w:t>成交人必须服从采购单位指导并积极主动配合上述管理机构的工作。</w:t>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0" w:leftChars="0" w:right="4116" w:firstLine="420"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保修期及保修期服务要求：</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自全部工程竣工验收合格之日起算，6个月；</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在工程质保期内，承包人应当根据有关法律以及合同规定，在约定的质保范围、质保期限内承担保修责任。保修的费用由造成质量缺陷的责任方承担。</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属于质保范围、内容的项目，承包人应当在接到保修通知之日起 5 天内派人保修。承包人不在约定期限内派人保修的，发包人可以委托他人修理。</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spacing w:val="0"/>
          <w:kern w:val="0"/>
          <w:sz w:val="22"/>
          <w:szCs w:val="22"/>
          <w:lang w:val="en-US" w:eastAsia="zh-CN" w:bidi="zh-CN"/>
        </w:rPr>
      </w:pPr>
      <w:r>
        <w:rPr>
          <w:rFonts w:hint="eastAsia" w:ascii="仿宋" w:hAnsi="仿宋" w:eastAsia="仿宋" w:cs="仿宋"/>
          <w:spacing w:val="0"/>
          <w:kern w:val="0"/>
          <w:sz w:val="22"/>
          <w:szCs w:val="22"/>
          <w:lang w:val="en-US" w:eastAsia="zh-CN" w:bidi="zh-CN"/>
        </w:rPr>
        <w:t>发紧急抢修事故的，承包人在接到事故通知后，应当立即到达事故现场抢修。</w:t>
      </w:r>
    </w:p>
    <w:p>
      <w:pPr>
        <w:pStyle w:val="24"/>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spacing w:val="0"/>
          <w:kern w:val="0"/>
          <w:sz w:val="22"/>
          <w:szCs w:val="22"/>
          <w:lang w:val="en-US" w:eastAsia="zh-CN" w:bidi="zh-CN"/>
        </w:rPr>
        <w:t>对于涉及结构安全的质量问题，应当按照有关规定，立即向当地建设行政主管部门报告，采取安全防范措施；由原设计单位或者具有相应资质等级的设计单位提出保修方案，承包人实施保修。</w:t>
      </w:r>
    </w:p>
    <w:p>
      <w:pPr>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br w:type="page"/>
      </w:r>
    </w:p>
    <w:p>
      <w:pPr>
        <w:keepNext w:val="0"/>
        <w:keepLines w:val="0"/>
        <w:pageBreakBefore w:val="0"/>
        <w:widowControl w:val="0"/>
        <w:numPr>
          <w:ilvl w:val="0"/>
          <w:numId w:val="11"/>
        </w:numPr>
        <w:kinsoku/>
        <w:wordWrap/>
        <w:overflowPunct/>
        <w:topLinePunct w:val="0"/>
        <w:autoSpaceDE w:val="0"/>
        <w:autoSpaceDN w:val="0"/>
        <w:bidi w:val="0"/>
        <w:adjustRightInd/>
        <w:snapToGrid/>
        <w:spacing w:before="0" w:line="240" w:lineRule="auto"/>
        <w:ind w:left="0" w:leftChars="0" w:right="4116" w:firstLine="420"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付款方式：</w:t>
      </w:r>
    </w:p>
    <w:p>
      <w:pPr>
        <w:pStyle w:val="29"/>
        <w:keepNext w:val="0"/>
        <w:keepLines w:val="0"/>
        <w:pageBreakBefore w:val="0"/>
        <w:widowControl w:val="0"/>
        <w:numPr>
          <w:ilvl w:val="0"/>
          <w:numId w:val="17"/>
        </w:numPr>
        <w:tabs>
          <w:tab w:val="left" w:pos="880"/>
          <w:tab w:val="clear" w:pos="420"/>
        </w:tabs>
        <w:kinsoku/>
        <w:wordWrap/>
        <w:overflowPunct/>
        <w:topLinePunct w:val="0"/>
        <w:autoSpaceDE w:val="0"/>
        <w:autoSpaceDN w:val="0"/>
        <w:bidi w:val="0"/>
        <w:adjustRightInd/>
        <w:snapToGrid/>
        <w:spacing w:before="0" w:after="0" w:line="360" w:lineRule="auto"/>
        <w:ind w:left="845" w:leftChars="0" w:right="110" w:rightChars="50" w:hanging="425"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由采购人按下列程序付款：</w:t>
      </w:r>
    </w:p>
    <w:p>
      <w:pPr>
        <w:pStyle w:val="29"/>
        <w:keepNext w:val="0"/>
        <w:keepLines w:val="0"/>
        <w:pageBreakBefore w:val="0"/>
        <w:widowControl w:val="0"/>
        <w:numPr>
          <w:ilvl w:val="0"/>
          <w:numId w:val="18"/>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yellow"/>
          <w:lang w:val="en-US" w:eastAsia="zh-CN" w:bidi="zh-CN"/>
        </w:rPr>
      </w:pPr>
      <w:r>
        <w:rPr>
          <w:rFonts w:hint="eastAsia" w:ascii="仿宋" w:hAnsi="仿宋" w:eastAsia="仿宋" w:cs="仿宋"/>
          <w:kern w:val="0"/>
          <w:sz w:val="22"/>
          <w:szCs w:val="22"/>
          <w:highlight w:val="none"/>
          <w:lang w:val="en-US" w:eastAsia="zh-CN" w:bidi="zh-CN"/>
        </w:rPr>
        <w:t>合同签订后，支付人民币伍万元（¥50000.00元）作为工程预付款</w:t>
      </w:r>
      <w:r>
        <w:rPr>
          <w:rFonts w:ascii="宋体" w:hAnsi="宋体" w:eastAsia="宋体" w:cs="宋体"/>
          <w:sz w:val="24"/>
          <w:szCs w:val="24"/>
        </w:rPr>
        <w:t>；</w:t>
      </w:r>
    </w:p>
    <w:p>
      <w:pPr>
        <w:pStyle w:val="29"/>
        <w:keepNext w:val="0"/>
        <w:keepLines w:val="0"/>
        <w:pageBreakBefore w:val="0"/>
        <w:widowControl w:val="0"/>
        <w:numPr>
          <w:ilvl w:val="0"/>
          <w:numId w:val="18"/>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yellow"/>
          <w:lang w:val="en-US" w:eastAsia="zh-CN" w:bidi="zh-CN"/>
        </w:rPr>
      </w:pPr>
      <w:r>
        <w:rPr>
          <w:rFonts w:hint="eastAsia" w:ascii="仿宋" w:hAnsi="仿宋" w:eastAsia="仿宋" w:cs="仿宋"/>
          <w:kern w:val="0"/>
          <w:sz w:val="22"/>
          <w:szCs w:val="22"/>
          <w:highlight w:val="none"/>
          <w:lang w:val="en-US" w:eastAsia="zh-CN" w:bidi="zh-CN"/>
        </w:rPr>
        <w:t>当项目施工进度达到总工程量的50%时，支付工程款至已完成工程量工程款的80%</w:t>
      </w:r>
      <w:r>
        <w:rPr>
          <w:rFonts w:ascii="宋体" w:hAnsi="宋体" w:eastAsia="宋体" w:cs="宋体"/>
          <w:sz w:val="24"/>
          <w:szCs w:val="24"/>
        </w:rPr>
        <w:t>；</w:t>
      </w:r>
    </w:p>
    <w:p>
      <w:pPr>
        <w:pStyle w:val="29"/>
        <w:keepNext w:val="0"/>
        <w:keepLines w:val="0"/>
        <w:pageBreakBefore w:val="0"/>
        <w:widowControl w:val="0"/>
        <w:numPr>
          <w:ilvl w:val="0"/>
          <w:numId w:val="18"/>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yellow"/>
          <w:lang w:val="en-US" w:eastAsia="zh-CN" w:bidi="zh-CN"/>
        </w:rPr>
      </w:pPr>
      <w:r>
        <w:rPr>
          <w:rFonts w:hint="eastAsia" w:ascii="仿宋" w:hAnsi="仿宋" w:eastAsia="仿宋" w:cs="仿宋"/>
          <w:kern w:val="0"/>
          <w:sz w:val="22"/>
          <w:szCs w:val="22"/>
          <w:highlight w:val="none"/>
          <w:lang w:val="en-US" w:eastAsia="zh-CN" w:bidi="zh-CN"/>
        </w:rPr>
        <w:t>当项目施工进度达到总工程量的80%时，支付工程款至已完成工程量工程款的80%。</w:t>
      </w:r>
    </w:p>
    <w:p>
      <w:pPr>
        <w:pStyle w:val="29"/>
        <w:keepNext w:val="0"/>
        <w:keepLines w:val="0"/>
        <w:pageBreakBefore w:val="0"/>
        <w:widowControl w:val="0"/>
        <w:numPr>
          <w:ilvl w:val="0"/>
          <w:numId w:val="18"/>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工程竣工验收合格后，支付工程款至合同总额的100%。</w:t>
      </w:r>
    </w:p>
    <w:p>
      <w:pPr>
        <w:pStyle w:val="29"/>
        <w:keepNext w:val="0"/>
        <w:keepLines w:val="0"/>
        <w:pageBreakBefore w:val="0"/>
        <w:widowControl w:val="0"/>
        <w:numPr>
          <w:ilvl w:val="0"/>
          <w:numId w:val="17"/>
        </w:numPr>
        <w:tabs>
          <w:tab w:val="left" w:pos="880"/>
          <w:tab w:val="clear" w:pos="420"/>
        </w:tabs>
        <w:kinsoku/>
        <w:wordWrap/>
        <w:overflowPunct/>
        <w:topLinePunct w:val="0"/>
        <w:autoSpaceDE w:val="0"/>
        <w:autoSpaceDN w:val="0"/>
        <w:bidi w:val="0"/>
        <w:adjustRightInd/>
        <w:snapToGrid/>
        <w:spacing w:before="0" w:after="0" w:line="360" w:lineRule="auto"/>
        <w:ind w:left="845" w:leftChars="0" w:right="110" w:rightChars="50" w:hanging="425" w:firstLineChars="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成交人凭以下有效文件与采购人结算：</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合同；</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成交人开具的正式发票；</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验收报告（加盖采购人公章）；</w:t>
      </w:r>
    </w:p>
    <w:p>
      <w:pPr>
        <w:pStyle w:val="29"/>
        <w:keepNext w:val="0"/>
        <w:keepLines w:val="0"/>
        <w:pageBreakBefore w:val="0"/>
        <w:widowControl w:val="0"/>
        <w:numPr>
          <w:ilvl w:val="0"/>
          <w:numId w:val="19"/>
        </w:numPr>
        <w:tabs>
          <w:tab w:val="left" w:pos="880"/>
        </w:tabs>
        <w:kinsoku/>
        <w:wordWrap/>
        <w:overflowPunct/>
        <w:topLinePunct w:val="0"/>
        <w:autoSpaceDE w:val="0"/>
        <w:autoSpaceDN w:val="0"/>
        <w:bidi w:val="0"/>
        <w:adjustRightInd/>
        <w:snapToGrid/>
        <w:spacing w:before="0" w:after="0" w:line="360" w:lineRule="auto"/>
        <w:ind w:left="0" w:leftChars="0" w:right="110" w:rightChars="50" w:firstLine="440" w:firstLineChars="200"/>
        <w:jc w:val="left"/>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成交通知书。</w:t>
      </w:r>
    </w:p>
    <w:p>
      <w:pPr>
        <w:pStyle w:val="30"/>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left="845" w:leftChars="0" w:hanging="425" w:firstLineChars="0"/>
        <w:textAlignment w:val="auto"/>
        <w:rPr>
          <w:rFonts w:hint="eastAsia" w:ascii="仿宋" w:hAnsi="仿宋" w:eastAsia="仿宋" w:cs="仿宋"/>
          <w:kern w:val="0"/>
          <w:sz w:val="22"/>
          <w:szCs w:val="22"/>
          <w:highlight w:val="none"/>
          <w:lang w:val="en-US" w:eastAsia="zh-CN" w:bidi="zh-CN"/>
        </w:rPr>
      </w:pPr>
      <w:r>
        <w:rPr>
          <w:rFonts w:hint="eastAsia" w:ascii="仿宋" w:hAnsi="仿宋" w:eastAsia="仿宋" w:cs="仿宋"/>
          <w:kern w:val="0"/>
          <w:sz w:val="22"/>
          <w:szCs w:val="22"/>
          <w:highlight w:val="none"/>
          <w:lang w:val="en-US" w:eastAsia="zh-CN" w:bidi="zh-CN"/>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30"/>
        <w:keepNext w:val="0"/>
        <w:keepLines w:val="0"/>
        <w:pageBreakBefore w:val="0"/>
        <w:widowControl w:val="0"/>
        <w:kinsoku/>
        <w:wordWrap/>
        <w:overflowPunct/>
        <w:topLinePunct w:val="0"/>
        <w:autoSpaceDE w:val="0"/>
        <w:autoSpaceDN w:val="0"/>
        <w:bidi w:val="0"/>
        <w:adjustRightInd/>
        <w:snapToGrid/>
        <w:spacing w:line="360" w:lineRule="auto"/>
        <w:ind w:firstLine="428" w:firstLineChars="200"/>
        <w:textAlignment w:val="auto"/>
        <w:rPr>
          <w:rFonts w:hint="default" w:ascii="仿宋" w:hAnsi="仿宋" w:eastAsia="仿宋" w:cs="仿宋"/>
          <w:spacing w:val="-3"/>
          <w:sz w:val="22"/>
          <w:szCs w:val="22"/>
          <w:highlight w:val="none"/>
          <w:lang w:val="en-US" w:eastAsia="zh-CN" w:bidi="zh-CN"/>
        </w:rPr>
      </w:pP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八</w:t>
      </w: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验收方案</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成交人应给出项目详细的验收方案；</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验收由采购人、成交人及相关人员依国家有关标准、合同及有关附件要求进行。验收完毕由采购人及成交单位在验收报告上签名；</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按照国家颁布的现行相关行业规定标准进行验收，如验收不合格的必须返工，返工费由成交人负责；</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各项技术经济指标先进，应结合当前的施工技术水平，建设方案、设计方案具有实施性；</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按工程规划要点和工程建设的要求，在满足主要功能的前提下，应优先采用科学、先进的设计理念和方法；</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当项目性能无法达到采购人的要求时，采购人可拒绝验收，由此造成的损失全部由成交人承担；</w:t>
      </w:r>
    </w:p>
    <w:p>
      <w:pPr>
        <w:pStyle w:val="30"/>
        <w:keepNext w:val="0"/>
        <w:keepLines w:val="0"/>
        <w:pageBreakBefore w:val="0"/>
        <w:widowControl w:val="0"/>
        <w:numPr>
          <w:ilvl w:val="0"/>
          <w:numId w:val="20"/>
        </w:numPr>
        <w:kinsoku/>
        <w:wordWrap/>
        <w:overflowPunct/>
        <w:topLinePunct w:val="0"/>
        <w:autoSpaceDE w:val="0"/>
        <w:autoSpaceDN w:val="0"/>
        <w:bidi w:val="0"/>
        <w:adjustRightInd/>
        <w:snapToGrid/>
        <w:spacing w:line="360" w:lineRule="auto"/>
        <w:ind w:left="845" w:leftChars="0" w:right="110" w:rightChars="50" w:hanging="425" w:firstLineChars="0"/>
        <w:textAlignment w:val="auto"/>
        <w:rPr>
          <w:rFonts w:hint="eastAsia" w:ascii="仿宋" w:hAnsi="仿宋" w:eastAsia="仿宋" w:cs="仿宋"/>
          <w:spacing w:val="0"/>
          <w:sz w:val="22"/>
          <w:szCs w:val="22"/>
          <w:lang w:val="en-US" w:eastAsia="zh-CN" w:bidi="zh-CN"/>
        </w:rPr>
      </w:pPr>
      <w:r>
        <w:rPr>
          <w:rFonts w:hint="eastAsia" w:ascii="仿宋" w:hAnsi="仿宋" w:eastAsia="仿宋" w:cs="仿宋"/>
          <w:spacing w:val="0"/>
          <w:sz w:val="22"/>
          <w:szCs w:val="22"/>
          <w:lang w:val="en-US" w:eastAsia="zh-CN" w:bidi="zh-CN"/>
        </w:rPr>
        <w:t>所有验收文件、测试报告、资料要提交给采购人留档备案；</w:t>
      </w:r>
    </w:p>
    <w:p>
      <w:pPr>
        <w:keepNext w:val="0"/>
        <w:keepLines w:val="0"/>
        <w:pageBreakBefore w:val="0"/>
        <w:widowControl w:val="0"/>
        <w:numPr>
          <w:ilvl w:val="0"/>
          <w:numId w:val="20"/>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pacing w:val="0"/>
          <w:sz w:val="22"/>
          <w:szCs w:val="22"/>
          <w:lang w:val="en-US" w:eastAsia="zh-CN" w:bidi="zh-CN"/>
        </w:rPr>
        <w:t>成交人若违反相关规定，发生重大生产安全事故的，采购人有权单方面终止合同。</w:t>
      </w:r>
    </w:p>
    <w:p>
      <w:pPr>
        <w:keepNext w:val="0"/>
        <w:keepLines w:val="0"/>
        <w:pageBreakBefore w:val="0"/>
        <w:widowControl w:val="0"/>
        <w:kinsoku/>
        <w:wordWrap/>
        <w:overflowPunct/>
        <w:topLinePunct w:val="0"/>
        <w:autoSpaceDE w:val="0"/>
        <w:autoSpaceDN w:val="0"/>
        <w:bidi w:val="0"/>
        <w:adjustRightInd/>
        <w:snapToGrid/>
        <w:spacing w:before="0" w:line="240" w:lineRule="auto"/>
        <w:ind w:left="220" w:leftChars="100" w:right="0" w:firstLine="214" w:firstLineChars="100"/>
        <w:jc w:val="left"/>
        <w:textAlignment w:val="auto"/>
        <w:rPr>
          <w:rFonts w:hint="eastAsia" w:ascii="仿宋" w:hAnsi="仿宋" w:eastAsia="仿宋" w:cs="仿宋"/>
          <w:spacing w:val="-3"/>
          <w:sz w:val="22"/>
          <w:szCs w:val="22"/>
          <w:lang w:val="en-US" w:eastAsia="zh-CN" w:bidi="zh-CN"/>
        </w:rPr>
      </w:pP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九</w:t>
      </w:r>
      <w:r>
        <w:rPr>
          <w:rFonts w:hint="eastAsia" w:ascii="仿宋" w:hAnsi="仿宋" w:eastAsia="仿宋" w:cs="仿宋"/>
          <w:spacing w:val="-3"/>
          <w:sz w:val="22"/>
          <w:szCs w:val="22"/>
          <w:highlight w:val="none"/>
          <w:lang w:val="zh-CN" w:eastAsia="zh-CN" w:bidi="zh-CN"/>
        </w:rPr>
        <w:t>）</w:t>
      </w:r>
      <w:r>
        <w:rPr>
          <w:rFonts w:hint="eastAsia" w:ascii="仿宋" w:hAnsi="仿宋" w:eastAsia="仿宋" w:cs="仿宋"/>
          <w:spacing w:val="-3"/>
          <w:sz w:val="22"/>
          <w:szCs w:val="22"/>
          <w:highlight w:val="none"/>
          <w:lang w:val="en-US" w:eastAsia="zh-CN" w:bidi="zh-CN"/>
        </w:rPr>
        <w:t>售后服务及其他</w:t>
      </w:r>
    </w:p>
    <w:p>
      <w:pPr>
        <w:pStyle w:val="30"/>
        <w:keepNext w:val="0"/>
        <w:keepLines w:val="0"/>
        <w:pageBreakBefore w:val="0"/>
        <w:widowControl w:val="0"/>
        <w:numPr>
          <w:ilvl w:val="0"/>
          <w:numId w:val="21"/>
        </w:numPr>
        <w:kinsoku/>
        <w:wordWrap/>
        <w:overflowPunct/>
        <w:topLinePunct w:val="0"/>
        <w:autoSpaceDE w:val="0"/>
        <w:autoSpaceDN w:val="0"/>
        <w:bidi w:val="0"/>
        <w:adjustRightInd/>
        <w:snapToGrid/>
        <w:spacing w:before="101" w:line="360" w:lineRule="auto"/>
        <w:ind w:left="845" w:leftChars="0" w:right="110" w:rightChars="50" w:hanging="425" w:firstLineChars="0"/>
        <w:textAlignment w:val="auto"/>
        <w:rPr>
          <w:rFonts w:hint="eastAsia" w:ascii="仿宋" w:hAnsi="仿宋" w:eastAsia="仿宋" w:cs="仿宋"/>
          <w:spacing w:val="0"/>
          <w:sz w:val="22"/>
          <w:szCs w:val="22"/>
          <w:lang w:eastAsia="zh-CN"/>
        </w:rPr>
      </w:pPr>
      <w:r>
        <w:rPr>
          <w:rFonts w:hint="eastAsia" w:ascii="仿宋" w:hAnsi="仿宋" w:eastAsia="仿宋" w:cs="仿宋"/>
          <w:spacing w:val="0"/>
          <w:sz w:val="22"/>
          <w:szCs w:val="22"/>
        </w:rPr>
        <w:t>供应商须对项目实施提供必要的技术支持和服务保证</w:t>
      </w:r>
      <w:r>
        <w:rPr>
          <w:rFonts w:hint="eastAsia" w:ascii="仿宋" w:hAnsi="仿宋" w:eastAsia="仿宋" w:cs="仿宋"/>
          <w:spacing w:val="0"/>
          <w:sz w:val="22"/>
          <w:szCs w:val="22"/>
          <w:lang w:eastAsia="zh-CN"/>
        </w:rPr>
        <w:t>；</w:t>
      </w:r>
    </w:p>
    <w:p>
      <w:pPr>
        <w:pStyle w:val="30"/>
        <w:keepNext w:val="0"/>
        <w:keepLines w:val="0"/>
        <w:pageBreakBefore w:val="0"/>
        <w:widowControl w:val="0"/>
        <w:numPr>
          <w:ilvl w:val="0"/>
          <w:numId w:val="21"/>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rFonts w:hint="eastAsia" w:ascii="仿宋" w:hAnsi="仿宋" w:eastAsia="仿宋" w:cs="仿宋"/>
          <w:spacing w:val="0"/>
          <w:sz w:val="22"/>
          <w:szCs w:val="22"/>
          <w:lang w:eastAsia="zh-CN"/>
        </w:rPr>
      </w:pPr>
      <w:r>
        <w:rPr>
          <w:rFonts w:hint="eastAsia" w:ascii="仿宋" w:hAnsi="仿宋" w:eastAsia="仿宋" w:cs="仿宋"/>
          <w:spacing w:val="0"/>
          <w:sz w:val="22"/>
          <w:szCs w:val="22"/>
        </w:rPr>
        <w:t>最终成果要求：成交人提交的项目成果质量必须符合项目要求且通过采购人的验收</w:t>
      </w:r>
      <w:r>
        <w:rPr>
          <w:rFonts w:hint="eastAsia" w:ascii="仿宋" w:hAnsi="仿宋" w:eastAsia="仿宋" w:cs="仿宋"/>
          <w:spacing w:val="0"/>
          <w:sz w:val="22"/>
          <w:szCs w:val="22"/>
          <w:lang w:eastAsia="zh-CN"/>
        </w:rPr>
        <w:t>；</w:t>
      </w:r>
    </w:p>
    <w:p>
      <w:pPr>
        <w:pStyle w:val="30"/>
        <w:keepNext w:val="0"/>
        <w:keepLines w:val="0"/>
        <w:pageBreakBefore w:val="0"/>
        <w:widowControl w:val="0"/>
        <w:numPr>
          <w:ilvl w:val="0"/>
          <w:numId w:val="21"/>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工程质量不合格、不符合设计标准、达不到设计要求，或施工程序不按施工规范的，采购人有权要求成交人停工和返工，因停工和返工造成的一切损失由成交人自行承担，不予顺延</w:t>
      </w:r>
      <w:r>
        <w:rPr>
          <w:rFonts w:hint="eastAsia" w:ascii="仿宋" w:hAnsi="仿宋" w:eastAsia="仿宋" w:cs="仿宋"/>
          <w:spacing w:val="0"/>
          <w:sz w:val="22"/>
          <w:szCs w:val="22"/>
          <w:lang w:eastAsia="zh-CN"/>
        </w:rPr>
        <w:t>；</w:t>
      </w:r>
    </w:p>
    <w:p>
      <w:pPr>
        <w:keepNext w:val="0"/>
        <w:keepLines w:val="0"/>
        <w:pageBreakBefore w:val="0"/>
        <w:widowControl w:val="0"/>
        <w:numPr>
          <w:ilvl w:val="0"/>
          <w:numId w:val="21"/>
        </w:numPr>
        <w:kinsoku/>
        <w:wordWrap/>
        <w:overflowPunct/>
        <w:topLinePunct w:val="0"/>
        <w:autoSpaceDE w:val="0"/>
        <w:autoSpaceDN w:val="0"/>
        <w:bidi w:val="0"/>
        <w:adjustRightInd/>
        <w:snapToGrid/>
        <w:spacing w:before="0" w:line="365" w:lineRule="auto"/>
        <w:ind w:left="845" w:leftChars="0" w:right="0" w:rightChars="0" w:hanging="425" w:firstLineChars="0"/>
        <w:jc w:val="left"/>
        <w:textAlignment w:val="auto"/>
        <w:rPr>
          <w:rFonts w:hint="eastAsia" w:ascii="仿宋" w:hAnsi="仿宋" w:eastAsia="仿宋" w:cs="仿宋"/>
          <w:sz w:val="22"/>
          <w:highlight w:val="none"/>
          <w:lang w:val="en-US" w:eastAsia="zh-CN"/>
        </w:rPr>
      </w:pPr>
      <w:r>
        <w:rPr>
          <w:rFonts w:hint="eastAsia" w:ascii="仿宋" w:hAnsi="仿宋" w:eastAsia="仿宋" w:cs="仿宋"/>
          <w:spacing w:val="0"/>
          <w:sz w:val="22"/>
          <w:szCs w:val="22"/>
          <w:lang w:val="zh-CN" w:eastAsia="zh-CN" w:bidi="zh-CN"/>
        </w:rPr>
        <w:t>因成交人原因致使工</w:t>
      </w:r>
      <w:r>
        <w:rPr>
          <w:rFonts w:hint="eastAsia" w:ascii="仿宋" w:hAnsi="仿宋" w:eastAsia="仿宋" w:cs="仿宋"/>
          <w:spacing w:val="0"/>
          <w:sz w:val="22"/>
          <w:szCs w:val="22"/>
        </w:rPr>
        <w:t>程在国家规定的工程合理使用期限内造成人身和财产损害的，成交人应承担赔偿责任。</w:t>
      </w:r>
    </w:p>
    <w:p>
      <w:pPr>
        <w:rPr>
          <w:rFonts w:hint="eastAsia" w:ascii="仿宋" w:hAnsi="仿宋" w:eastAsia="仿宋" w:cs="仿宋"/>
          <w:spacing w:val="-3"/>
          <w:sz w:val="22"/>
          <w:szCs w:val="22"/>
          <w:highlight w:val="none"/>
          <w:lang w:val="en-US" w:eastAsia="zh-CN" w:bidi="zh-CN"/>
        </w:rPr>
      </w:pPr>
      <w:r>
        <w:rPr>
          <w:rFonts w:hint="eastAsia" w:ascii="仿宋" w:hAnsi="仿宋" w:eastAsia="仿宋" w:cs="仿宋"/>
          <w:spacing w:val="-3"/>
          <w:sz w:val="22"/>
          <w:szCs w:val="22"/>
          <w:highlight w:val="none"/>
          <w:lang w:val="en-US" w:eastAsia="zh-CN" w:bidi="zh-CN"/>
        </w:rPr>
        <w:br w:type="page"/>
      </w:r>
    </w:p>
    <w:p>
      <w:pPr>
        <w:pStyle w:val="13"/>
        <w:numPr>
          <w:ilvl w:val="0"/>
          <w:numId w:val="0"/>
        </w:numPr>
        <w:spacing w:line="360" w:lineRule="auto"/>
        <w:ind w:left="308" w:leftChars="0" w:right="0" w:rightChars="0"/>
        <w:rPr>
          <w:rFonts w:hint="eastAsia" w:ascii="仿宋" w:hAnsi="仿宋" w:eastAsia="仿宋" w:cs="仿宋"/>
          <w:spacing w:val="-3"/>
          <w:sz w:val="22"/>
          <w:szCs w:val="22"/>
          <w:highlight w:val="none"/>
          <w:lang w:val="zh-CN" w:eastAsia="zh-CN" w:bidi="zh-CN"/>
        </w:rPr>
      </w:pPr>
      <w:r>
        <w:rPr>
          <w:rFonts w:hint="eastAsia" w:ascii="仿宋" w:hAnsi="仿宋" w:eastAsia="仿宋" w:cs="仿宋"/>
          <w:spacing w:val="-3"/>
          <w:sz w:val="22"/>
          <w:szCs w:val="22"/>
          <w:highlight w:val="none"/>
          <w:lang w:val="en-US" w:eastAsia="zh-CN" w:bidi="zh-CN"/>
        </w:rPr>
        <w:t>三、</w:t>
      </w:r>
      <w:r>
        <w:rPr>
          <w:rFonts w:hint="eastAsia" w:ascii="仿宋" w:hAnsi="仿宋" w:eastAsia="仿宋" w:cs="仿宋"/>
          <w:spacing w:val="-3"/>
          <w:sz w:val="22"/>
          <w:szCs w:val="22"/>
          <w:highlight w:val="none"/>
          <w:lang w:val="zh-CN" w:eastAsia="zh-CN" w:bidi="zh-CN"/>
        </w:rPr>
        <w:t>技术要求</w:t>
      </w:r>
    </w:p>
    <w:p>
      <w:pPr>
        <w:pStyle w:val="23"/>
        <w:keepNext w:val="0"/>
        <w:keepLines w:val="0"/>
        <w:pageBreakBefore w:val="0"/>
        <w:widowControl/>
        <w:numPr>
          <w:ilvl w:val="0"/>
          <w:numId w:val="22"/>
        </w:numPr>
        <w:suppressLineNumbers w:val="0"/>
        <w:kinsoku/>
        <w:wordWrap/>
        <w:overflowPunct/>
        <w:topLinePunct w:val="0"/>
        <w:autoSpaceDE w:val="0"/>
        <w:autoSpaceDN w:val="0"/>
        <w:bidi w:val="0"/>
        <w:adjustRightInd/>
        <w:snapToGrid/>
        <w:spacing w:line="360" w:lineRule="auto"/>
        <w:ind w:left="454" w:leftChars="0" w:hanging="454" w:firstLineChars="0"/>
        <w:textAlignment w:val="auto"/>
        <w:rPr>
          <w:rFonts w:hint="eastAsia" w:ascii="仿宋" w:hAnsi="仿宋" w:eastAsia="仿宋" w:cs="仿宋"/>
          <w:b w:val="0"/>
          <w:bCs w:val="0"/>
          <w:spacing w:val="0"/>
          <w:sz w:val="22"/>
          <w:szCs w:val="22"/>
          <w:lang w:val="en-US" w:eastAsia="zh-CN" w:bidi="zh-CN"/>
        </w:rPr>
      </w:pPr>
      <w:r>
        <w:rPr>
          <w:rFonts w:hint="eastAsia" w:ascii="仿宋" w:hAnsi="仿宋" w:eastAsia="仿宋" w:cs="仿宋"/>
          <w:b w:val="0"/>
          <w:bCs w:val="0"/>
          <w:spacing w:val="0"/>
          <w:sz w:val="22"/>
          <w:szCs w:val="22"/>
          <w:lang w:val="en-US" w:eastAsia="zh-CN" w:bidi="zh-CN"/>
        </w:rPr>
        <w:t>项目主要建设内容及规模：</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left="420" w:leftChars="0" w:right="0" w:rightChars="0" w:firstLine="440" w:firstLineChars="200"/>
        <w:jc w:val="left"/>
        <w:textAlignment w:val="auto"/>
        <w:rPr>
          <w:rFonts w:hint="eastAsia" w:ascii="仿宋" w:hAnsi="仿宋" w:eastAsia="仿宋" w:cs="仿宋"/>
          <w:b w:val="0"/>
          <w:bCs w:val="0"/>
          <w:spacing w:val="0"/>
          <w:kern w:val="0"/>
          <w:sz w:val="22"/>
          <w:szCs w:val="22"/>
          <w:lang w:val="en-US" w:eastAsia="zh-CN" w:bidi="zh-CN"/>
        </w:rPr>
      </w:pPr>
      <w:r>
        <w:rPr>
          <w:rFonts w:hint="eastAsia" w:ascii="仿宋" w:hAnsi="仿宋" w:eastAsia="仿宋" w:cs="仿宋"/>
          <w:b w:val="0"/>
          <w:bCs w:val="0"/>
          <w:spacing w:val="0"/>
          <w:kern w:val="0"/>
          <w:sz w:val="22"/>
          <w:szCs w:val="22"/>
          <w:lang w:val="en-US" w:eastAsia="zh-CN" w:bidi="zh-CN"/>
        </w:rPr>
        <w:t>本项目位于广东省云浮市新兴县太平镇下修村,为村道挡土墙基础设施</w:t>
      </w:r>
      <w:r>
        <w:rPr>
          <w:rFonts w:hint="eastAsia" w:ascii="仿宋" w:hAnsi="仿宋" w:eastAsia="仿宋" w:cs="仿宋"/>
          <w:b w:val="0"/>
          <w:bCs w:val="0"/>
          <w:spacing w:val="0"/>
          <w:kern w:val="0"/>
          <w:sz w:val="22"/>
          <w:szCs w:val="22"/>
          <w:lang w:val="zh-CN" w:eastAsia="zh-CN" w:bidi="zh-CN"/>
        </w:rPr>
        <w:t>项目</w:t>
      </w:r>
      <w:r>
        <w:rPr>
          <w:rFonts w:hint="eastAsia" w:ascii="仿宋" w:hAnsi="仿宋" w:eastAsia="仿宋" w:cs="仿宋"/>
          <w:b w:val="0"/>
          <w:bCs w:val="0"/>
          <w:spacing w:val="0"/>
          <w:kern w:val="0"/>
          <w:sz w:val="22"/>
          <w:szCs w:val="22"/>
          <w:lang w:val="en-US" w:eastAsia="zh-CN" w:bidi="zh-CN"/>
        </w:rPr>
        <w:t>。</w:t>
      </w:r>
    </w:p>
    <w:tbl>
      <w:tblPr>
        <w:tblStyle w:val="2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1"/>
        <w:gridCol w:w="1949"/>
        <w:gridCol w:w="1689"/>
        <w:gridCol w:w="3758"/>
        <w:gridCol w:w="726"/>
        <w:gridCol w:w="12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000" w:type="pct"/>
            <w:gridSpan w:val="6"/>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40"/>
                <w:szCs w:val="40"/>
                <w:u w:val="none"/>
                <w:lang w:val="en-US" w:eastAsia="zh-CN" w:bidi="ar"/>
              </w:rPr>
            </w:pPr>
            <w:r>
              <w:rPr>
                <w:rFonts w:hint="eastAsia" w:ascii="宋体" w:hAnsi="宋体" w:eastAsia="宋体" w:cs="宋体"/>
                <w:i w:val="0"/>
                <w:iCs w:val="0"/>
                <w:color w:val="000000"/>
                <w:kern w:val="0"/>
                <w:sz w:val="40"/>
                <w:szCs w:val="40"/>
                <w:u w:val="none"/>
                <w:lang w:val="en-US" w:eastAsia="zh-CN" w:bidi="ar"/>
              </w:rPr>
              <w:t>分部分项工程和单价措施项目清单</w:t>
            </w:r>
          </w:p>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工程名称：市政工程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2"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945"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项目编码</w:t>
            </w:r>
          </w:p>
        </w:tc>
        <w:tc>
          <w:tcPr>
            <w:tcW w:w="819"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822"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项目特征描述</w:t>
            </w:r>
          </w:p>
        </w:tc>
        <w:tc>
          <w:tcPr>
            <w:tcW w:w="352"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计量单位</w:t>
            </w:r>
          </w:p>
        </w:tc>
        <w:tc>
          <w:tcPr>
            <w:tcW w:w="628"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32"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19"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82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2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2"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5"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19"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82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2"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2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市政</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挡土墙</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040101002001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挖沟槽土方</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1.土壤类别:一、二类土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2.挖土深度:4m 内</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345.37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040103001001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回填方</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1.密实度要求:按设计要求、夯填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2.填方材料品种:原土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3.填方来源、运距:开挖原土</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040103002001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余方弃置</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1.废弃料品种:缺方内运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2.运距:3km</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040303001001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混凝土垫层</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1.混凝土种类:普通商品混凝土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2.混凝土强度等级:C25</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060105006001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纤维布</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1.铺设方式:外包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2.铺设位置:反滤层</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040305003001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浆砌块料</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1.部位:挡土墙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2.材料品种、规格:Mu25花岗岩石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3.砂浆强度等级:水泥砂浆M7.5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4.泄水孔材料品种、规格:塑料管Φ100</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040308001001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水泥砂浆抹面</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1.砂浆配合比:1：2.5防水砂浆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2.部位:挡土石墙面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3.厚度:25mm厚</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挡土墙合计</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砖砌台阶</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040204001001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素土夯实</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1.分层素土夯实</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040303001003</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混凝土垫层</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1.混凝土强度等级:C25</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6"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010401012001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零星砌砖</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1.零星砌砖名称、部位:台阶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2.砖品种、规格、强度等级:Mu10水泥砖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3.砂浆强度等级、配合比:M7.5水泥砂浆</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011107004001</w:t>
            </w: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水泥砂浆台阶面</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1.面层厚度、砂浆配合比:20厚1:2.5水泥砂浆抹光</w:t>
            </w: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砖砌台阶合计</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2"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5"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19"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PVC波纹管</w:t>
            </w:r>
          </w:p>
        </w:tc>
        <w:tc>
          <w:tcPr>
            <w:tcW w:w="182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2"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2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bl>
    <w:p>
      <w:pPr>
        <w:numPr>
          <w:ilvl w:val="0"/>
          <w:numId w:val="0"/>
        </w:numPr>
        <w:spacing w:line="360" w:lineRule="auto"/>
        <w:ind w:left="420" w:leftChars="0" w:right="0" w:rightChars="0" w:firstLine="440" w:firstLineChars="200"/>
        <w:rPr>
          <w:rFonts w:hint="eastAsia" w:ascii="仿宋" w:hAnsi="仿宋" w:eastAsia="仿宋" w:cs="仿宋"/>
          <w:sz w:val="22"/>
          <w:szCs w:val="22"/>
          <w:highlight w:val="none"/>
          <w:lang w:val="en-US" w:eastAsia="zh-CN" w:bidi="zh-CN"/>
        </w:rPr>
      </w:pPr>
      <w:r>
        <w:rPr>
          <w:rFonts w:hint="eastAsia" w:ascii="仿宋" w:hAnsi="仿宋" w:eastAsia="仿宋" w:cs="仿宋"/>
          <w:sz w:val="22"/>
          <w:szCs w:val="22"/>
          <w:highlight w:val="none"/>
          <w:lang w:val="en-US" w:eastAsia="zh-CN" w:bidi="zh-CN"/>
        </w:rPr>
        <w:br w:type="page"/>
      </w:r>
    </w:p>
    <w:tbl>
      <w:tblPr>
        <w:tblStyle w:val="25"/>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7"/>
        <w:gridCol w:w="1951"/>
        <w:gridCol w:w="1780"/>
        <w:gridCol w:w="3679"/>
        <w:gridCol w:w="734"/>
        <w:gridCol w:w="12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000" w:type="pct"/>
            <w:gridSpan w:val="6"/>
            <w:tcBorders>
              <w:top w:val="nil"/>
              <w:left w:val="nil"/>
              <w:bottom w:val="nil"/>
              <w:right w:val="nil"/>
            </w:tcBorders>
            <w:shd w:val="clear" w:color="FFFFFF" w:fill="FFFFFF"/>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40"/>
                <w:szCs w:val="40"/>
                <w:u w:val="none"/>
                <w:lang w:val="en-US" w:eastAsia="zh-CN" w:bidi="ar"/>
              </w:rPr>
              <w:t>分部分项工程和单价措施项目清单</w:t>
            </w:r>
          </w:p>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工程名称：市政工程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0" w:type="pct"/>
            <w:vMerge w:val="restart"/>
            <w:tcBorders>
              <w:top w:val="single" w:color="000000" w:sz="8"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946"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项目编码</w:t>
            </w:r>
          </w:p>
        </w:tc>
        <w:tc>
          <w:tcPr>
            <w:tcW w:w="863"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784"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项目特征描述</w:t>
            </w:r>
          </w:p>
        </w:tc>
        <w:tc>
          <w:tcPr>
            <w:tcW w:w="356"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计量单位</w:t>
            </w:r>
          </w:p>
        </w:tc>
        <w:tc>
          <w:tcPr>
            <w:tcW w:w="618" w:type="pct"/>
            <w:vMerge w:val="restart"/>
            <w:tcBorders>
              <w:top w:val="single" w:color="000000" w:sz="8"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0"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6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784"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1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430" w:type="pct"/>
            <w:vMerge w:val="continue"/>
            <w:tcBorders>
              <w:top w:val="single" w:color="000000" w:sz="8"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863"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1784"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356"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618" w:type="pct"/>
            <w:vMerge w:val="continue"/>
            <w:tcBorders>
              <w:top w:val="single" w:color="000000" w:sz="8" w:space="0"/>
              <w:left w:val="single" w:color="000000" w:sz="4"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040101002003</w:t>
            </w: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挖沟槽土方</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1.土壤类别:一、二类土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2.挖土深度:综合考虑</w:t>
            </w: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040103001004</w:t>
            </w: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回填方</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1.密实度要求:按设计要求、夯实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2.填方材料品种:中、粗砂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3.填方来源、运距:外购</w:t>
            </w: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040103001005</w:t>
            </w: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回填方</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1.密实度要求:按设计要求、夯实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2.填方材料品种:土方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3.填方来源、运距:利用开挖土</w:t>
            </w: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040103002003</w:t>
            </w: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余方弃置</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1.废弃料品种:余方内运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2.运距:1km</w:t>
            </w: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040501004001</w:t>
            </w: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塑料管</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1.垫层、基础材质及厚度:150mm厚中、粗砂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2.材质及规格:PVC-U双壁波纹管 Ф400 S1（外径）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3.连接形式:承插式橡胶圈连接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4.铺设深度:综合考虑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5.管道检验及试验要求:按设计闭水试验</w:t>
            </w: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PVC波纹管合计</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市政合计</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分部分项合计</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jc w:val="center"/>
              <w:rPr>
                <w:rFonts w:hint="eastAsia" w:ascii="宋体" w:hAnsi="宋体" w:eastAsia="宋体" w:cs="宋体"/>
                <w:i w:val="0"/>
                <w:iCs w:val="0"/>
                <w:color w:val="000000"/>
                <w:sz w:val="20"/>
                <w:szCs w:val="20"/>
                <w:u w:val="none"/>
              </w:rPr>
            </w:pP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措施项目</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left"/>
              <w:rPr>
                <w:rFonts w:hint="eastAsia" w:ascii="宋体" w:hAnsi="宋体" w:eastAsia="宋体" w:cs="宋体"/>
                <w:i w:val="0"/>
                <w:iCs w:val="0"/>
                <w:color w:val="000000"/>
                <w:sz w:val="20"/>
                <w:szCs w:val="20"/>
                <w:u w:val="none"/>
              </w:rPr>
            </w:pP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041101001001</w:t>
            </w: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墙面脚手架</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1.墙高:4.5m以内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2.脚手架类型:综合脚手架(钢管)</w:t>
            </w: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041107002001</w:t>
            </w: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排水、降水</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1.电动多级离心清水泵(出口直径100mm，扬程120m以上)4台班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2.电动多级离心清水泵电动多级离心清水泵(出口直径150mm，扬程180m以上)3台班</w:t>
            </w: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30" w:type="pct"/>
            <w:tcBorders>
              <w:top w:val="single" w:color="000000" w:sz="4" w:space="0"/>
              <w:left w:val="single" w:color="000000" w:sz="8"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94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041102001001</w:t>
            </w:r>
          </w:p>
        </w:tc>
        <w:tc>
          <w:tcPr>
            <w:tcW w:w="863"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垫层模板</w:t>
            </w:r>
          </w:p>
        </w:tc>
        <w:tc>
          <w:tcPr>
            <w:tcW w:w="1784"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1.构件类型:基础垫层模板</w:t>
            </w:r>
          </w:p>
        </w:tc>
        <w:tc>
          <w:tcPr>
            <w:tcW w:w="356"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618" w:type="pct"/>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28.21</w:t>
            </w:r>
          </w:p>
        </w:tc>
      </w:tr>
    </w:tbl>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eastAsia="宋体"/>
          <w:lang w:eastAsia="zh-CN"/>
        </w:rPr>
      </w:pPr>
    </w:p>
    <w:p>
      <w:pPr>
        <w:rPr>
          <w:rFonts w:hint="eastAsia" w:eastAsia="宋体"/>
          <w:lang w:eastAsia="zh-CN"/>
        </w:rPr>
      </w:pPr>
      <w:r>
        <w:rPr>
          <w:rFonts w:hint="eastAsia" w:eastAsia="宋体"/>
          <w:lang w:eastAsia="zh-CN"/>
        </w:rPr>
        <w:br w:type="page"/>
      </w:r>
    </w:p>
    <w:p>
      <w:pPr>
        <w:rPr>
          <w:rFonts w:hint="eastAsia"/>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spacing w:before="4"/>
        <w:rPr>
          <w:rFonts w:hint="eastAsia" w:ascii="仿宋" w:hAnsi="仿宋" w:eastAsia="仿宋" w:cs="仿宋"/>
          <w:sz w:val="26"/>
        </w:rPr>
      </w:pPr>
    </w:p>
    <w:p>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ascii="仿宋" w:hAnsi="仿宋" w:eastAsia="仿宋" w:cs="仿宋"/>
        </w:rPr>
      </w:pPr>
    </w:p>
    <w:p>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ascii="仿宋" w:hAnsi="仿宋" w:eastAsia="仿宋" w:cs="仿宋"/>
        </w:rPr>
      </w:pPr>
    </w:p>
    <w:p>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ascii="仿宋" w:hAnsi="仿宋" w:eastAsia="仿宋" w:cs="仿宋"/>
          <w:b/>
        </w:rPr>
      </w:pPr>
      <w:bookmarkStart w:id="12" w:name="_Toc5089"/>
      <w:r>
        <w:rPr>
          <w:rFonts w:hint="eastAsia" w:ascii="仿宋" w:hAnsi="仿宋" w:eastAsia="仿宋" w:cs="仿宋"/>
        </w:rPr>
        <w:t>第三部分</w:t>
      </w:r>
      <w:bookmarkStart w:id="13" w:name="_Toc17014"/>
      <w:r>
        <w:rPr>
          <w:rFonts w:hint="eastAsia" w:ascii="仿宋" w:hAnsi="仿宋" w:eastAsia="仿宋" w:cs="仿宋"/>
          <w:lang w:val="en-US" w:eastAsia="zh-CN"/>
        </w:rPr>
        <w:t xml:space="preserve">  </w:t>
      </w:r>
      <w:r>
        <w:rPr>
          <w:rFonts w:hint="eastAsia" w:ascii="仿宋" w:hAnsi="仿宋" w:eastAsia="仿宋" w:cs="仿宋"/>
        </w:rPr>
        <w:t>谈 判 须 知</w:t>
      </w:r>
      <w:bookmarkEnd w:id="12"/>
      <w:bookmarkEnd w:id="13"/>
    </w:p>
    <w:p>
      <w:pPr>
        <w:keepNext w:val="0"/>
        <w:keepLines w:val="0"/>
        <w:pageBreakBefore w:val="0"/>
        <w:widowControl w:val="0"/>
        <w:kinsoku/>
        <w:wordWrap/>
        <w:overflowPunct/>
        <w:topLinePunct w:val="0"/>
        <w:autoSpaceDE w:val="0"/>
        <w:autoSpaceDN w:val="0"/>
        <w:bidi w:val="0"/>
        <w:adjustRightInd/>
        <w:snapToGrid/>
        <w:spacing w:after="0" w:line="491" w:lineRule="auto"/>
        <w:ind w:left="0" w:right="0"/>
        <w:jc w:val="left"/>
        <w:textAlignment w:val="auto"/>
        <w:rPr>
          <w:rFonts w:hint="eastAsia" w:ascii="仿宋" w:hAnsi="仿宋" w:eastAsia="仿宋" w:cs="仿宋"/>
          <w:sz w:val="48"/>
        </w:rPr>
      </w:pPr>
    </w:p>
    <w:p>
      <w:pPr>
        <w:pStyle w:val="13"/>
        <w:rPr>
          <w:rFonts w:hint="eastAsia"/>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numPr>
          <w:ilvl w:val="0"/>
          <w:numId w:val="23"/>
        </w:numPr>
        <w:spacing w:before="54" w:line="360" w:lineRule="auto"/>
        <w:ind w:left="0" w:leftChars="0" w:right="0" w:firstLine="420" w:firstLineChars="0"/>
        <w:jc w:val="left"/>
        <w:rPr>
          <w:rFonts w:hint="eastAsia" w:ascii="仿宋" w:hAnsi="仿宋" w:eastAsia="仿宋" w:cs="仿宋"/>
          <w:b/>
          <w:sz w:val="32"/>
        </w:rPr>
      </w:pPr>
      <w:r>
        <w:rPr>
          <w:rFonts w:hint="eastAsia" w:ascii="仿宋" w:hAnsi="仿宋" w:eastAsia="仿宋" w:cs="仿宋"/>
          <w:b/>
          <w:sz w:val="32"/>
        </w:rPr>
        <w:t>说明</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14" w:name="1.适用范围"/>
      <w:bookmarkEnd w:id="14"/>
      <w:r>
        <w:rPr>
          <w:rFonts w:hint="eastAsia" w:ascii="仿宋" w:hAnsi="仿宋" w:eastAsia="仿宋" w:cs="仿宋"/>
        </w:rPr>
        <w:t>适用范围</w:t>
      </w:r>
    </w:p>
    <w:p>
      <w:pPr>
        <w:pStyle w:val="29"/>
        <w:numPr>
          <w:ilvl w:val="1"/>
          <w:numId w:val="24"/>
        </w:numPr>
        <w:tabs>
          <w:tab w:val="left" w:pos="843"/>
          <w:tab w:val="left" w:pos="844"/>
        </w:tabs>
        <w:spacing w:before="0" w:after="0" w:line="360" w:lineRule="auto"/>
        <w:ind w:left="844" w:right="0" w:hanging="526"/>
        <w:jc w:val="left"/>
        <w:rPr>
          <w:rFonts w:hint="eastAsia" w:ascii="仿宋" w:hAnsi="仿宋" w:eastAsia="仿宋" w:cs="仿宋"/>
          <w:sz w:val="21"/>
        </w:rPr>
      </w:pPr>
      <w:r>
        <w:rPr>
          <w:rFonts w:hint="eastAsia" w:ascii="仿宋" w:hAnsi="仿宋" w:eastAsia="仿宋" w:cs="仿宋"/>
          <w:sz w:val="21"/>
        </w:rPr>
        <w:t>本谈判文件仅适用于本采购项目。</w:t>
      </w:r>
    </w:p>
    <w:p>
      <w:pPr>
        <w:pStyle w:val="29"/>
        <w:numPr>
          <w:ilvl w:val="1"/>
          <w:numId w:val="24"/>
        </w:numPr>
        <w:tabs>
          <w:tab w:val="left" w:pos="843"/>
          <w:tab w:val="left" w:pos="844"/>
        </w:tabs>
        <w:spacing w:before="0" w:after="0" w:line="360" w:lineRule="auto"/>
        <w:ind w:left="844" w:right="0" w:hanging="526"/>
        <w:jc w:val="left"/>
        <w:rPr>
          <w:rFonts w:hint="eastAsia" w:ascii="仿宋" w:hAnsi="仿宋" w:eastAsia="仿宋" w:cs="仿宋"/>
          <w:sz w:val="21"/>
        </w:rPr>
      </w:pPr>
      <w:r>
        <w:rPr>
          <w:rFonts w:hint="eastAsia" w:ascii="仿宋" w:hAnsi="仿宋" w:eastAsia="仿宋" w:cs="仿宋"/>
          <w:sz w:val="21"/>
        </w:rPr>
        <w:t>资金来源：</w:t>
      </w:r>
      <w:r>
        <w:rPr>
          <w:rFonts w:hint="eastAsia" w:ascii="仿宋" w:hAnsi="仿宋" w:eastAsia="仿宋" w:cs="仿宋"/>
          <w:b w:val="0"/>
          <w:bCs/>
          <w:color w:val="000000"/>
          <w:spacing w:val="0"/>
          <w:sz w:val="22"/>
          <w:szCs w:val="22"/>
          <w:highlight w:val="none"/>
          <w:lang w:val="en-US" w:eastAsia="zh-CN" w:bidi="zh-CN"/>
        </w:rPr>
        <w:t>财政性资金</w:t>
      </w:r>
      <w:r>
        <w:rPr>
          <w:rFonts w:hint="eastAsia" w:ascii="仿宋" w:hAnsi="仿宋" w:eastAsia="仿宋" w:cs="仿宋"/>
          <w:b w:val="0"/>
          <w:bCs/>
          <w:color w:val="000000"/>
          <w:spacing w:val="0"/>
          <w:sz w:val="22"/>
          <w:szCs w:val="22"/>
          <w:highlight w:val="none"/>
          <w:lang w:val="zh-CN" w:eastAsia="zh-CN" w:bidi="zh-CN"/>
        </w:rPr>
        <w:t>，不足部分资金由村</w:t>
      </w:r>
      <w:r>
        <w:rPr>
          <w:rFonts w:hint="eastAsia" w:ascii="仿宋" w:hAnsi="仿宋" w:eastAsia="仿宋" w:cs="仿宋"/>
          <w:b w:val="0"/>
          <w:bCs/>
          <w:color w:val="000000"/>
          <w:spacing w:val="0"/>
          <w:sz w:val="22"/>
          <w:szCs w:val="22"/>
          <w:highlight w:val="none"/>
          <w:lang w:val="en-US" w:eastAsia="zh-CN" w:bidi="zh-CN"/>
        </w:rPr>
        <w:t>小组</w:t>
      </w:r>
      <w:r>
        <w:rPr>
          <w:rFonts w:hint="eastAsia" w:ascii="仿宋" w:hAnsi="仿宋" w:eastAsia="仿宋" w:cs="仿宋"/>
          <w:b w:val="0"/>
          <w:bCs/>
          <w:color w:val="000000"/>
          <w:spacing w:val="0"/>
          <w:sz w:val="22"/>
          <w:szCs w:val="22"/>
          <w:highlight w:val="none"/>
          <w:lang w:val="zh-CN" w:eastAsia="zh-CN" w:bidi="zh-CN"/>
        </w:rPr>
        <w:t>自筹解决</w:t>
      </w:r>
      <w:r>
        <w:rPr>
          <w:rFonts w:hint="eastAsia" w:ascii="仿宋" w:hAnsi="仿宋" w:eastAsia="仿宋" w:cs="仿宋"/>
          <w:sz w:val="21"/>
        </w:rPr>
        <w:t>。</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15" w:name="2.定义"/>
      <w:bookmarkEnd w:id="15"/>
      <w:r>
        <w:rPr>
          <w:rFonts w:hint="eastAsia" w:ascii="仿宋" w:hAnsi="仿宋" w:eastAsia="仿宋" w:cs="仿宋"/>
        </w:rPr>
        <w:t>定义</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highlight w:val="none"/>
        </w:rPr>
      </w:pPr>
      <w:r>
        <w:rPr>
          <w:rFonts w:hint="eastAsia" w:ascii="仿宋" w:hAnsi="仿宋" w:eastAsia="仿宋" w:cs="仿宋"/>
          <w:sz w:val="21"/>
          <w:highlight w:val="none"/>
        </w:rPr>
        <w:t>“采购人”是指：</w:t>
      </w:r>
      <w:r>
        <w:rPr>
          <w:rFonts w:hint="eastAsia" w:ascii="仿宋" w:hAnsi="仿宋" w:eastAsia="仿宋" w:cs="仿宋"/>
          <w:sz w:val="21"/>
          <w:highlight w:val="none"/>
          <w:lang w:val="en-US" w:eastAsia="zh-CN"/>
        </w:rPr>
        <w:t>新兴县太平镇下修村民委员会第三村民小组</w:t>
      </w:r>
      <w:r>
        <w:rPr>
          <w:rFonts w:hint="eastAsia" w:ascii="仿宋" w:hAnsi="仿宋" w:eastAsia="仿宋" w:cs="仿宋"/>
          <w:sz w:val="21"/>
          <w:lang w:val="en-US" w:eastAsia="zh-CN"/>
        </w:rPr>
        <w:t>。</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“政府采购代理机构”是指：</w:t>
      </w:r>
      <w:r>
        <w:rPr>
          <w:rFonts w:hint="eastAsia" w:ascii="仿宋" w:hAnsi="仿宋" w:eastAsia="仿宋" w:cs="仿宋"/>
          <w:sz w:val="21"/>
          <w:lang w:val="en-US" w:eastAsia="zh-CN"/>
        </w:rPr>
        <w:t>广东至臻项目管理有限公司</w:t>
      </w:r>
      <w:r>
        <w:rPr>
          <w:rFonts w:hint="eastAsia" w:ascii="仿宋" w:hAnsi="仿宋" w:eastAsia="仿宋" w:cs="仿宋"/>
          <w:sz w:val="21"/>
        </w:rPr>
        <w:t>。</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“监管部门”是指：广东省新兴县财政局政府采购监督管理股。</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“响应供应商”是指：响应本文件要求，参加谈判的法人、其他组织。</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合格的“响应供应商”是指：</w:t>
      </w:r>
    </w:p>
    <w:p>
      <w:pPr>
        <w:pStyle w:val="29"/>
        <w:numPr>
          <w:ilvl w:val="0"/>
          <w:numId w:val="25"/>
        </w:numPr>
        <w:tabs>
          <w:tab w:val="left" w:pos="885"/>
        </w:tabs>
        <w:spacing w:before="1" w:after="0" w:line="360" w:lineRule="auto"/>
        <w:ind w:left="884" w:right="0" w:hanging="570"/>
        <w:jc w:val="left"/>
        <w:rPr>
          <w:rFonts w:hint="eastAsia" w:ascii="仿宋" w:hAnsi="仿宋" w:eastAsia="仿宋" w:cs="仿宋"/>
          <w:sz w:val="21"/>
        </w:rPr>
      </w:pPr>
      <w:r>
        <w:rPr>
          <w:rFonts w:hint="eastAsia" w:ascii="仿宋" w:hAnsi="仿宋" w:eastAsia="仿宋" w:cs="仿宋"/>
          <w:sz w:val="21"/>
        </w:rPr>
        <w:t>符合谈判文件规定的资格要求及特殊条件要求。</w:t>
      </w:r>
    </w:p>
    <w:p>
      <w:pPr>
        <w:pStyle w:val="29"/>
        <w:numPr>
          <w:ilvl w:val="1"/>
          <w:numId w:val="24"/>
        </w:numPr>
        <w:tabs>
          <w:tab w:val="left" w:pos="772"/>
        </w:tabs>
        <w:spacing w:before="0" w:after="0" w:line="360" w:lineRule="auto"/>
        <w:ind w:left="772" w:right="0" w:hanging="454"/>
        <w:jc w:val="left"/>
        <w:rPr>
          <w:rFonts w:hint="eastAsia" w:ascii="仿宋" w:hAnsi="仿宋" w:eastAsia="仿宋" w:cs="仿宋"/>
          <w:sz w:val="21"/>
        </w:rPr>
      </w:pPr>
      <w:r>
        <w:rPr>
          <w:rFonts w:hint="eastAsia" w:ascii="仿宋" w:hAnsi="仿宋" w:eastAsia="仿宋" w:cs="仿宋"/>
          <w:sz w:val="21"/>
        </w:rPr>
        <w:t>“成交人”是指：经法定程序确定并授予合同的响应供应商。</w:t>
      </w:r>
    </w:p>
    <w:p>
      <w:pPr>
        <w:pStyle w:val="29"/>
        <w:numPr>
          <w:ilvl w:val="1"/>
          <w:numId w:val="24"/>
        </w:numPr>
        <w:tabs>
          <w:tab w:val="left" w:pos="772"/>
        </w:tabs>
        <w:spacing w:before="1" w:after="0" w:line="360" w:lineRule="auto"/>
        <w:ind w:left="771" w:right="437" w:hanging="456"/>
        <w:jc w:val="left"/>
        <w:rPr>
          <w:rFonts w:hint="eastAsia" w:ascii="仿宋" w:hAnsi="仿宋" w:eastAsia="仿宋" w:cs="仿宋"/>
          <w:sz w:val="21"/>
        </w:rPr>
      </w:pPr>
      <w:r>
        <w:rPr>
          <w:rFonts w:hint="eastAsia" w:ascii="仿宋" w:hAnsi="仿宋" w:eastAsia="仿宋" w:cs="仿宋"/>
          <w:sz w:val="21"/>
        </w:rPr>
        <w:t>“竞争性谈判响应文件”是指：供应商根据本文件要求，编制包含报价、技术和服务等所有内容的实质性响应文件。</w:t>
      </w:r>
    </w:p>
    <w:p>
      <w:pPr>
        <w:pStyle w:val="11"/>
        <w:numPr>
          <w:ilvl w:val="0"/>
          <w:numId w:val="24"/>
        </w:numPr>
        <w:tabs>
          <w:tab w:val="left" w:pos="657"/>
        </w:tabs>
        <w:spacing w:before="3" w:after="0" w:line="360" w:lineRule="auto"/>
        <w:ind w:left="656" w:right="0" w:hanging="342"/>
        <w:jc w:val="left"/>
        <w:rPr>
          <w:rFonts w:hint="eastAsia" w:ascii="仿宋" w:hAnsi="仿宋" w:eastAsia="仿宋" w:cs="仿宋"/>
          <w:b/>
          <w:sz w:val="27"/>
        </w:rPr>
      </w:pPr>
      <w:bookmarkStart w:id="16" w:name="3.合格的货物和服务"/>
      <w:bookmarkEnd w:id="16"/>
      <w:r>
        <w:rPr>
          <w:rFonts w:hint="eastAsia" w:ascii="仿宋" w:hAnsi="仿宋" w:eastAsia="仿宋" w:cs="仿宋"/>
        </w:rPr>
        <w:t>合格的货物和服务</w:t>
      </w:r>
    </w:p>
    <w:p>
      <w:pPr>
        <w:pStyle w:val="13"/>
        <w:keepNext w:val="0"/>
        <w:keepLines w:val="0"/>
        <w:pageBreakBefore w:val="0"/>
        <w:widowControl w:val="0"/>
        <w:numPr>
          <w:ilvl w:val="1"/>
          <w:numId w:val="26"/>
        </w:numPr>
        <w:kinsoku/>
        <w:wordWrap/>
        <w:overflowPunct/>
        <w:topLinePunct w:val="0"/>
        <w:autoSpaceDE w:val="0"/>
        <w:autoSpaceDN w:val="0"/>
        <w:bidi w:val="0"/>
        <w:adjustRightInd/>
        <w:snapToGrid/>
        <w:spacing w:line="360" w:lineRule="auto"/>
        <w:ind w:left="787" w:leftChars="100" w:right="432"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货物”是指响应供应商制造或组织符合谈判文件要求的货物等。谈判文件中没有提及谈判货物来源地的，根据《中华人民共和国政府采购法》的相关规定均应是本国货物（政府采购监督部门允许采购进口产品的除外，对于响应供应商提供的国外进口货物，要求是正规渠道进口货物，具备原产地证明及合法进货渠道证明），在性能、技术、服务等指标同等条件下，优先采购自主创新、节能、环保产品。如涉及政府强制采购节能产品，必须在财政部公布的强制采购产品清单范围内选择适用产品。投标的货物必须是其合法生产的符合国家有关标准要求的货物，并满足政府采购文件规定的规格、参数、质量、价格、有效期、售后服务等要求。</w:t>
      </w:r>
    </w:p>
    <w:p>
      <w:pPr>
        <w:pStyle w:val="29"/>
        <w:keepNext w:val="0"/>
        <w:keepLines w:val="0"/>
        <w:pageBreakBefore w:val="0"/>
        <w:widowControl w:val="0"/>
        <w:numPr>
          <w:ilvl w:val="1"/>
          <w:numId w:val="26"/>
        </w:numPr>
        <w:tabs>
          <w:tab w:val="left" w:pos="772"/>
        </w:tabs>
        <w:kinsoku/>
        <w:wordWrap/>
        <w:overflowPunct/>
        <w:topLinePunct w:val="0"/>
        <w:autoSpaceDE w:val="0"/>
        <w:autoSpaceDN w:val="0"/>
        <w:bidi w:val="0"/>
        <w:adjustRightInd/>
        <w:snapToGrid/>
        <w:spacing w:before="0" w:after="0" w:line="360" w:lineRule="auto"/>
        <w:ind w:left="787" w:leftChars="100" w:right="431"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“服务”是指除货物和工程以外的其他政府采购对象，其中包括：响应供应商须承担的运输、安装、技术支持、培训以及谈判文件规定的其它服务。</w:t>
      </w:r>
    </w:p>
    <w:p>
      <w:pPr>
        <w:pStyle w:val="29"/>
        <w:keepNext w:val="0"/>
        <w:keepLines w:val="0"/>
        <w:pageBreakBefore w:val="0"/>
        <w:widowControl w:val="0"/>
        <w:numPr>
          <w:ilvl w:val="1"/>
          <w:numId w:val="26"/>
        </w:numPr>
        <w:tabs>
          <w:tab w:val="left" w:pos="772"/>
        </w:tabs>
        <w:kinsoku/>
        <w:wordWrap/>
        <w:overflowPunct/>
        <w:topLinePunct w:val="0"/>
        <w:autoSpaceDE w:val="0"/>
        <w:autoSpaceDN w:val="0"/>
        <w:bidi w:val="0"/>
        <w:adjustRightInd/>
        <w:snapToGrid/>
        <w:spacing w:before="0" w:after="0" w:line="360" w:lineRule="auto"/>
        <w:ind w:left="787" w:leftChars="100" w:right="431"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“工程”是指建设工程，包括建筑物和构筑物的新建、改建、扩建、装修、拆除、修缮等。</w:t>
      </w:r>
    </w:p>
    <w:p>
      <w:pPr>
        <w:pStyle w:val="29"/>
        <w:keepNext w:val="0"/>
        <w:keepLines w:val="0"/>
        <w:pageBreakBefore w:val="0"/>
        <w:widowControl w:val="0"/>
        <w:numPr>
          <w:ilvl w:val="1"/>
          <w:numId w:val="26"/>
        </w:numPr>
        <w:tabs>
          <w:tab w:val="left" w:pos="772"/>
        </w:tabs>
        <w:kinsoku/>
        <w:wordWrap/>
        <w:overflowPunct/>
        <w:topLinePunct w:val="0"/>
        <w:autoSpaceDE w:val="0"/>
        <w:autoSpaceDN w:val="0"/>
        <w:bidi w:val="0"/>
        <w:adjustRightInd/>
        <w:snapToGrid/>
        <w:spacing w:before="0" w:after="0" w:line="360" w:lineRule="auto"/>
        <w:ind w:left="787" w:leftChars="100" w:right="431" w:hanging="567" w:firstLineChars="0"/>
        <w:jc w:val="both"/>
        <w:textAlignment w:val="auto"/>
        <w:rPr>
          <w:rFonts w:hint="eastAsia" w:ascii="仿宋" w:hAnsi="仿宋" w:eastAsia="仿宋" w:cs="仿宋"/>
          <w:sz w:val="21"/>
          <w:szCs w:val="22"/>
          <w:lang w:val="zh-CN" w:eastAsia="zh-CN" w:bidi="zh-CN"/>
        </w:rPr>
      </w:pPr>
      <w:r>
        <w:rPr>
          <w:rFonts w:hint="eastAsia" w:ascii="仿宋" w:hAnsi="仿宋" w:eastAsia="仿宋" w:cs="仿宋"/>
          <w:sz w:val="21"/>
          <w:szCs w:val="22"/>
          <w:lang w:val="zh-CN" w:eastAsia="zh-CN" w:bidi="zh-CN"/>
        </w:rPr>
        <w:t>谈判文件在技术规格中指出的工艺、材料和设备标准以及参照的牌号或分类号仅起参考说明作用，并没有任何限制性。响应供应商在响应中可以选用替代标准、牌号或分类号，但这些替代要实质上相当（或优）于技术规格的要求。</w:t>
      </w:r>
    </w:p>
    <w:p>
      <w:pPr>
        <w:pStyle w:val="11"/>
        <w:numPr>
          <w:ilvl w:val="0"/>
          <w:numId w:val="24"/>
        </w:numPr>
        <w:tabs>
          <w:tab w:val="left" w:pos="657"/>
        </w:tabs>
        <w:spacing w:before="62" w:after="0" w:line="360" w:lineRule="auto"/>
        <w:ind w:left="656" w:right="0" w:hanging="342"/>
        <w:jc w:val="left"/>
        <w:rPr>
          <w:rFonts w:hint="eastAsia" w:ascii="仿宋" w:hAnsi="仿宋" w:eastAsia="仿宋" w:cs="仿宋"/>
        </w:rPr>
      </w:pPr>
      <w:bookmarkStart w:id="17" w:name="4.谈判费用"/>
      <w:bookmarkEnd w:id="17"/>
      <w:r>
        <w:rPr>
          <w:rFonts w:hint="eastAsia" w:ascii="仿宋" w:hAnsi="仿宋" w:eastAsia="仿宋" w:cs="仿宋"/>
        </w:rPr>
        <w:t>谈判费用</w:t>
      </w:r>
    </w:p>
    <w:p>
      <w:pPr>
        <w:pStyle w:val="29"/>
        <w:numPr>
          <w:ilvl w:val="1"/>
          <w:numId w:val="24"/>
        </w:numPr>
        <w:tabs>
          <w:tab w:val="left" w:pos="739"/>
        </w:tabs>
        <w:spacing w:before="0" w:after="0" w:line="360" w:lineRule="auto"/>
        <w:ind w:left="315" w:right="377" w:firstLine="0"/>
        <w:jc w:val="left"/>
        <w:rPr>
          <w:rFonts w:hint="eastAsia" w:ascii="仿宋" w:hAnsi="仿宋" w:eastAsia="仿宋" w:cs="仿宋"/>
          <w:sz w:val="21"/>
        </w:rPr>
      </w:pPr>
      <w:r>
        <w:rPr>
          <w:rFonts w:hint="eastAsia" w:ascii="仿宋" w:hAnsi="仿宋" w:eastAsia="仿宋" w:cs="仿宋"/>
          <w:sz w:val="21"/>
        </w:rPr>
        <w:t>响应供应商应承担所有与准备和参加谈判有关的费用。不论谈判的结果如何，政府采购代理机构和采购人均无义务和责任承担这些费用。</w:t>
      </w:r>
    </w:p>
    <w:p>
      <w:pPr>
        <w:pStyle w:val="29"/>
        <w:numPr>
          <w:ilvl w:val="1"/>
          <w:numId w:val="24"/>
        </w:numPr>
        <w:tabs>
          <w:tab w:val="left" w:pos="739"/>
        </w:tabs>
        <w:spacing w:before="3" w:after="0" w:line="360" w:lineRule="auto"/>
        <w:ind w:left="738" w:right="0" w:hanging="421"/>
        <w:jc w:val="left"/>
        <w:rPr>
          <w:rFonts w:hint="eastAsia" w:ascii="仿宋" w:hAnsi="仿宋" w:eastAsia="仿宋" w:cs="仿宋"/>
          <w:sz w:val="21"/>
        </w:rPr>
      </w:pPr>
      <w:r>
        <w:rPr>
          <w:rFonts w:hint="eastAsia" w:ascii="仿宋" w:hAnsi="仿宋" w:eastAsia="仿宋" w:cs="仿宋"/>
          <w:sz w:val="21"/>
        </w:rPr>
        <w:t>本次采购向成交供应商收取的成交服务费，按国家有关规定执行。</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auto"/>
        <w:rPr>
          <w:rFonts w:hint="eastAsia" w:ascii="仿宋" w:hAnsi="仿宋" w:eastAsia="仿宋" w:cs="仿宋"/>
        </w:rPr>
      </w:pPr>
      <w:r>
        <w:rPr>
          <w:rFonts w:hint="eastAsia" w:ascii="仿宋" w:hAnsi="仿宋" w:eastAsia="仿宋" w:cs="仿宋"/>
          <w:sz w:val="21"/>
          <w:szCs w:val="22"/>
          <w:lang w:val="zh-CN" w:eastAsia="zh-CN" w:bidi="zh-CN"/>
        </w:rPr>
        <w:t>成交供应商在收取《成交通知书》时应向采购代理机构交纳成交服务费，成交服务费的收费标准参照</w:t>
      </w:r>
      <w:r>
        <w:rPr>
          <w:rFonts w:hint="eastAsia" w:ascii="仿宋" w:hAnsi="仿宋" w:eastAsia="仿宋" w:cs="仿宋"/>
        </w:rPr>
        <w:t>国家计委颁布的（计价格[2002]1980号）文件规定执行，收费金额按差额定率累进法计算，具体收费标准按下表计算：</w:t>
      </w:r>
    </w:p>
    <w:tbl>
      <w:tblPr>
        <w:tblStyle w:val="25"/>
        <w:tblpPr w:leftFromText="180" w:rightFromText="180" w:vertAnchor="text" w:horzAnchor="page" w:tblpX="1301" w:tblpY="197"/>
        <w:tblOverlap w:val="never"/>
        <w:tblW w:w="89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00"/>
        <w:gridCol w:w="48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34" w:hRule="atLeast"/>
        </w:trPr>
        <w:tc>
          <w:tcPr>
            <w:tcW w:w="4100" w:type="dxa"/>
            <w:vAlign w:val="center"/>
            <mc:AlternateContent>
              <mc:Choice Requires="wpsCustomData">
                <wpsCustomData:diagonals>
                  <wpsCustomData:diagonal from="10000" to="30000">
                    <wpsCustomData:border w:val="single" w:color="000000" w:sz="4" w:space="0"/>
                  </wpsCustomData:diagonal>
                </wpsCustomData:diagonals>
              </mc:Choice>
            </mc:AlternateContent>
          </w:tcPr>
          <w:p>
            <w:pPr>
              <w:pStyle w:val="30"/>
              <w:snapToGrid w:val="0"/>
              <w:spacing w:line="240" w:lineRule="auto"/>
              <w:ind w:left="112"/>
              <w:jc w:val="left"/>
              <w:rPr>
                <w:rFonts w:hint="eastAsia" w:ascii="仿宋" w:hAnsi="仿宋" w:eastAsia="仿宋" w:cs="仿宋"/>
                <w:sz w:val="21"/>
              </w:rPr>
            </w:pPr>
          </w:p>
          <w:p>
            <w:pPr>
              <w:pStyle w:val="30"/>
              <w:snapToGrid w:val="0"/>
              <w:spacing w:line="240" w:lineRule="auto"/>
              <w:ind w:left="112"/>
              <w:jc w:val="left"/>
              <mc:AlternateContent>
                <mc:Choice Requires="wpsCustomData">
                  <wpsCustomData:diagonalParaType/>
                </mc:Choice>
              </mc:AlternateContent>
              <w:rPr>
                <w:rFonts w:hint="eastAsia" w:ascii="仿宋" w:hAnsi="仿宋" w:eastAsia="仿宋" w:cs="仿宋"/>
                <w:sz w:val="21"/>
              </w:rPr>
            </w:pPr>
            <w:r>
              <w:rPr>
                <w:rFonts w:hint="eastAsia" w:ascii="仿宋" w:hAnsi="仿宋" w:eastAsia="仿宋" w:cs="仿宋"/>
                <w:sz w:val="21"/>
              </w:rPr>
              <w:t>成交金额（万元）</w:t>
            </w:r>
          </w:p>
          <w:p>
            <w:pPr>
              <w:pStyle w:val="30"/>
              <w:ind w:left="112"/>
              <w:jc w:val="center"/>
              <w:rPr>
                <w:rFonts w:hint="eastAsia" w:ascii="仿宋" w:hAnsi="仿宋" w:eastAsia="仿宋" w:cs="仿宋"/>
                <w:sz w:val="21"/>
              </w:rPr>
            </w:pPr>
          </w:p>
          <w:p>
            <w:pPr>
              <w:pStyle w:val="30"/>
              <w:ind w:left="112"/>
              <w:jc w:val="center"/>
              <w:rPr>
                <w:rFonts w:hint="eastAsia" w:ascii="仿宋" w:hAnsi="仿宋" w:eastAsia="仿宋" w:cs="仿宋"/>
                <w:sz w:val="21"/>
              </w:rPr>
            </w:pPr>
            <w:r>
              <w:rPr>
                <w:rFonts w:hint="eastAsia" w:ascii="仿宋" w:hAnsi="仿宋" w:eastAsia="仿宋" w:cs="仿宋"/>
                <w:sz w:val="21"/>
              </w:rPr>
              <w:t>费率</w:t>
            </w:r>
          </w:p>
          <w:p>
            <w:pPr>
              <w:pStyle w:val="30"/>
              <w:ind w:left="112"/>
              <w:jc w:val="left"/>
              <w:rPr>
                <w:rFonts w:hint="eastAsia" w:ascii="仿宋" w:hAnsi="仿宋" w:eastAsia="仿宋" w:cs="仿宋"/>
                <w:sz w:val="21"/>
              </w:rPr>
            </w:pPr>
          </w:p>
        </w:tc>
        <w:tc>
          <w:tcPr>
            <w:tcW w:w="4839" w:type="dxa"/>
            <w:vAlign w:val="center"/>
          </w:tcPr>
          <w:p>
            <w:pPr>
              <w:pStyle w:val="30"/>
              <w:ind w:left="1902" w:right="1895"/>
              <w:jc w:val="center"/>
              <w:rPr>
                <w:rFonts w:hint="eastAsia" w:ascii="仿宋" w:hAnsi="仿宋" w:eastAsia="仿宋" w:cs="仿宋"/>
                <w:sz w:val="24"/>
                <w:highlight w:val="none"/>
                <w:lang w:eastAsia="zh-CN"/>
              </w:rPr>
            </w:pPr>
            <w:r>
              <w:rPr>
                <w:rFonts w:hint="eastAsia" w:ascii="仿宋" w:hAnsi="仿宋" w:eastAsia="仿宋" w:cs="仿宋"/>
                <w:sz w:val="21"/>
                <w:highlight w:val="none"/>
                <w:lang w:val="en-US" w:eastAsia="zh-CN"/>
              </w:rPr>
              <w:t>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4100" w:type="dxa"/>
            <w:vAlign w:val="center"/>
          </w:tcPr>
          <w:p>
            <w:pPr>
              <w:pStyle w:val="30"/>
              <w:ind w:left="112"/>
              <w:jc w:val="center"/>
              <w:rPr>
                <w:rFonts w:hint="eastAsia" w:ascii="仿宋" w:hAnsi="仿宋" w:eastAsia="仿宋" w:cs="仿宋"/>
                <w:sz w:val="21"/>
              </w:rPr>
            </w:pPr>
            <w:r>
              <w:rPr>
                <w:rFonts w:hint="eastAsia" w:ascii="仿宋" w:hAnsi="仿宋" w:eastAsia="仿宋" w:cs="仿宋"/>
                <w:sz w:val="21"/>
              </w:rPr>
              <w:t>100以下</w:t>
            </w:r>
          </w:p>
        </w:tc>
        <w:tc>
          <w:tcPr>
            <w:tcW w:w="4839" w:type="dxa"/>
            <w:vAlign w:val="center"/>
          </w:tcPr>
          <w:p>
            <w:pPr>
              <w:pStyle w:val="30"/>
              <w:ind w:left="112"/>
              <w:jc w:val="center"/>
              <w:rPr>
                <w:rFonts w:hint="eastAsia" w:ascii="仿宋" w:hAnsi="仿宋" w:eastAsia="仿宋" w:cs="仿宋"/>
                <w:sz w:val="21"/>
                <w:highlight w:val="none"/>
              </w:rPr>
            </w:pPr>
            <w:r>
              <w:rPr>
                <w:rFonts w:hint="eastAsia" w:ascii="仿宋" w:hAnsi="仿宋" w:eastAsia="仿宋" w:cs="仿宋"/>
                <w:sz w:val="21"/>
                <w:highlight w:val="none"/>
              </w:rPr>
              <w:t>1</w:t>
            </w:r>
            <w:r>
              <w:rPr>
                <w:rFonts w:hint="eastAsia" w:ascii="仿宋" w:hAnsi="仿宋" w:eastAsia="仿宋" w:cs="仿宋"/>
                <w:sz w:val="21"/>
                <w:highlight w:val="none"/>
                <w:lang w:val="en-US" w:eastAsia="zh-CN"/>
              </w:rPr>
              <w:t>.0</w:t>
            </w:r>
            <w:r>
              <w:rPr>
                <w:rFonts w:hint="eastAsia" w:ascii="仿宋" w:hAnsi="仿宋" w:eastAsia="仿宋" w:cs="仿宋"/>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4100" w:type="dxa"/>
            <w:vAlign w:val="center"/>
          </w:tcPr>
          <w:p>
            <w:pPr>
              <w:pStyle w:val="30"/>
              <w:ind w:left="112"/>
              <w:jc w:val="center"/>
              <w:rPr>
                <w:rFonts w:hint="eastAsia" w:ascii="仿宋" w:hAnsi="仿宋" w:eastAsia="仿宋" w:cs="仿宋"/>
                <w:sz w:val="21"/>
              </w:rPr>
            </w:pPr>
            <w:r>
              <w:rPr>
                <w:rFonts w:hint="eastAsia" w:ascii="仿宋" w:hAnsi="仿宋" w:eastAsia="仿宋" w:cs="仿宋"/>
                <w:sz w:val="21"/>
              </w:rPr>
              <w:t>100-500</w:t>
            </w:r>
          </w:p>
        </w:tc>
        <w:tc>
          <w:tcPr>
            <w:tcW w:w="4839" w:type="dxa"/>
            <w:vAlign w:val="center"/>
          </w:tcPr>
          <w:p>
            <w:pPr>
              <w:pStyle w:val="30"/>
              <w:ind w:left="112"/>
              <w:jc w:val="center"/>
              <w:rPr>
                <w:rFonts w:hint="eastAsia" w:ascii="仿宋" w:hAnsi="仿宋" w:eastAsia="仿宋" w:cs="仿宋"/>
                <w:sz w:val="21"/>
                <w:highlight w:val="none"/>
              </w:rPr>
            </w:pPr>
            <w:r>
              <w:rPr>
                <w:rFonts w:hint="eastAsia" w:ascii="仿宋" w:hAnsi="仿宋" w:eastAsia="仿宋" w:cs="仿宋"/>
                <w:sz w:val="21"/>
                <w:highlight w:val="none"/>
              </w:rPr>
              <w:t>0.</w:t>
            </w:r>
            <w:r>
              <w:rPr>
                <w:rFonts w:hint="eastAsia" w:ascii="仿宋" w:hAnsi="仿宋" w:eastAsia="仿宋" w:cs="仿宋"/>
                <w:sz w:val="21"/>
                <w:highlight w:val="none"/>
                <w:lang w:val="en-US" w:eastAsia="zh-CN"/>
              </w:rPr>
              <w:t>7</w:t>
            </w:r>
            <w:r>
              <w:rPr>
                <w:rFonts w:hint="eastAsia" w:ascii="仿宋" w:hAnsi="仿宋" w:eastAsia="仿宋" w:cs="仿宋"/>
                <w:sz w:val="21"/>
                <w:highlight w:val="none"/>
              </w:rPr>
              <w:t>%</w:t>
            </w:r>
          </w:p>
        </w:tc>
      </w:tr>
    </w:tbl>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spacing w:before="131"/>
        <w:ind w:left="318" w:right="0" w:firstLine="0"/>
        <w:jc w:val="left"/>
        <w:rPr>
          <w:rFonts w:hint="eastAsia" w:ascii="仿宋" w:hAnsi="仿宋" w:eastAsia="仿宋" w:cs="仿宋"/>
          <w:b/>
          <w:sz w:val="32"/>
        </w:rPr>
      </w:pPr>
      <w:bookmarkStart w:id="18" w:name="二、谈判文件"/>
      <w:bookmarkEnd w:id="18"/>
    </w:p>
    <w:p>
      <w:pPr>
        <w:numPr>
          <w:ilvl w:val="0"/>
          <w:numId w:val="23"/>
        </w:numPr>
        <w:spacing w:before="54" w:line="360" w:lineRule="auto"/>
        <w:ind w:left="0" w:leftChars="0" w:right="0" w:firstLine="420" w:firstLineChars="0"/>
        <w:jc w:val="left"/>
        <w:rPr>
          <w:rFonts w:hint="eastAsia" w:ascii="仿宋" w:hAnsi="仿宋" w:eastAsia="仿宋" w:cs="仿宋"/>
          <w:b/>
          <w:sz w:val="32"/>
        </w:rPr>
      </w:pPr>
      <w:r>
        <w:rPr>
          <w:rFonts w:hint="eastAsia" w:ascii="仿宋" w:hAnsi="仿宋" w:eastAsia="仿宋" w:cs="仿宋"/>
          <w:b/>
          <w:sz w:val="32"/>
        </w:rPr>
        <w:t>谈判文件</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0" w:after="0" w:line="360" w:lineRule="auto"/>
        <w:ind w:left="452" w:leftChars="50" w:right="0" w:hanging="342"/>
        <w:jc w:val="left"/>
        <w:textAlignment w:val="auto"/>
        <w:rPr>
          <w:rFonts w:hint="eastAsia" w:ascii="仿宋" w:hAnsi="仿宋" w:eastAsia="仿宋" w:cs="仿宋"/>
        </w:rPr>
      </w:pPr>
      <w:bookmarkStart w:id="19" w:name="5.谈判文件的构成"/>
      <w:bookmarkEnd w:id="19"/>
      <w:r>
        <w:rPr>
          <w:rFonts w:hint="eastAsia" w:ascii="仿宋" w:hAnsi="仿宋" w:eastAsia="仿宋" w:cs="仿宋"/>
        </w:rPr>
        <w:t>谈判文件的构成</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161" w:after="0" w:line="360" w:lineRule="auto"/>
        <w:ind w:left="564" w:leftChars="50" w:right="0" w:hanging="454"/>
        <w:jc w:val="left"/>
        <w:textAlignment w:val="auto"/>
        <w:rPr>
          <w:rFonts w:hint="eastAsia" w:ascii="仿宋" w:hAnsi="仿宋" w:eastAsia="仿宋" w:cs="仿宋"/>
          <w:sz w:val="21"/>
        </w:rPr>
      </w:pPr>
      <w:r>
        <w:rPr>
          <w:rFonts w:hint="eastAsia" w:ascii="仿宋" w:hAnsi="仿宋" w:eastAsia="仿宋" w:cs="仿宋"/>
          <w:sz w:val="21"/>
        </w:rPr>
        <w:t>谈判文件由下列文件以及在谈判过程中发出的修正和补充文件组成：</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谈判邀请函</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采购项目内容</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谈判须知</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1" w:after="0" w:line="360" w:lineRule="auto"/>
        <w:ind w:left="680" w:leftChars="50" w:right="0" w:hanging="570"/>
        <w:jc w:val="left"/>
        <w:textAlignment w:val="auto"/>
        <w:rPr>
          <w:rFonts w:hint="eastAsia" w:ascii="仿宋" w:hAnsi="仿宋" w:eastAsia="仿宋" w:cs="仿宋"/>
          <w:sz w:val="21"/>
        </w:rPr>
      </w:pPr>
      <w:r>
        <w:rPr>
          <w:rFonts w:hint="eastAsia" w:ascii="仿宋" w:hAnsi="仿宋" w:eastAsia="仿宋" w:cs="仿宋"/>
          <w:sz w:val="21"/>
        </w:rPr>
        <w:t>合同书格式</w:t>
      </w:r>
    </w:p>
    <w:p>
      <w:pPr>
        <w:pStyle w:val="29"/>
        <w:keepNext w:val="0"/>
        <w:keepLines w:val="0"/>
        <w:pageBreakBefore w:val="0"/>
        <w:widowControl w:val="0"/>
        <w:numPr>
          <w:ilvl w:val="0"/>
          <w:numId w:val="27"/>
        </w:numPr>
        <w:tabs>
          <w:tab w:val="left" w:pos="885"/>
        </w:tabs>
        <w:kinsoku/>
        <w:wordWrap/>
        <w:overflowP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si="仿宋" w:eastAsia="仿宋" w:cs="仿宋"/>
          <w:sz w:val="21"/>
        </w:rPr>
      </w:pPr>
      <w:r>
        <w:rPr>
          <w:rFonts w:hint="eastAsia" w:ascii="仿宋" w:hAnsi="仿宋" w:eastAsia="仿宋" w:cs="仿宋"/>
          <w:sz w:val="21"/>
        </w:rPr>
        <w:t>谈判响应文件格式</w:t>
      </w:r>
    </w:p>
    <w:p>
      <w:pPr>
        <w:pStyle w:val="29"/>
        <w:keepNext w:val="0"/>
        <w:keepLines w:val="0"/>
        <w:pageBreakBefore w:val="0"/>
        <w:widowControl w:val="0"/>
        <w:numPr>
          <w:ilvl w:val="1"/>
          <w:numId w:val="24"/>
        </w:numPr>
        <w:tabs>
          <w:tab w:val="left" w:pos="739"/>
        </w:tabs>
        <w:kinsoku/>
        <w:wordWrap w:val="0"/>
        <w:overflowPunct/>
        <w:topLinePunct/>
        <w:autoSpaceDE/>
        <w:autoSpaceDN/>
        <w:bidi w:val="0"/>
        <w:adjustRightInd/>
        <w:snapToGrid/>
        <w:spacing w:before="0" w:after="0" w:line="360" w:lineRule="auto"/>
        <w:ind w:left="110" w:leftChars="50" w:right="0" w:firstLine="0"/>
        <w:jc w:val="left"/>
        <w:textAlignment w:val="auto"/>
        <w:rPr>
          <w:rFonts w:hint="eastAsia" w:ascii="仿宋" w:hAnsi="仿宋" w:eastAsia="仿宋" w:cs="仿宋"/>
          <w:sz w:val="21"/>
        </w:rPr>
      </w:pPr>
      <w:r>
        <w:rPr>
          <w:rFonts w:hint="eastAsia" w:ascii="仿宋" w:hAnsi="仿宋" w:eastAsia="仿宋" w:cs="仿宋"/>
          <w:sz w:val="21"/>
        </w:rPr>
        <w:t>响应供应商应认真阅读，并充分理解谈判文件的全部内容（包括所有的补充、修改内容、重要事项、格式、条款和技术规范、参数及要求等），响应供应商没有按照谈判文件要求提交全部资料，或者竞争性谈判响应文件没有对谈判文件在各方面都做出实质性响应是响应供应商的风险，有可能导致其谈判响应被拒绝，或被认定为无效响应或被确定为响应无效。</w:t>
      </w:r>
    </w:p>
    <w:p>
      <w:pPr>
        <w:pStyle w:val="7"/>
        <w:keepNext w:val="0"/>
        <w:keepLines w:val="0"/>
        <w:pageBreakBefore w:val="0"/>
        <w:widowControl w:val="0"/>
        <w:numPr>
          <w:ilvl w:val="0"/>
          <w:numId w:val="28"/>
        </w:numPr>
        <w:kinsoku/>
        <w:wordWrap/>
        <w:overflowPunct/>
        <w:topLinePunct w:val="0"/>
        <w:autoSpaceDE w:val="0"/>
        <w:autoSpaceDN w:val="0"/>
        <w:bidi w:val="0"/>
        <w:adjustRightInd/>
        <w:snapToGrid/>
        <w:spacing w:before="166" w:line="360" w:lineRule="auto"/>
        <w:ind w:left="0" w:leftChars="0" w:right="0" w:firstLine="420" w:firstLineChars="0"/>
        <w:textAlignment w:val="auto"/>
        <w:rPr>
          <w:rFonts w:hint="eastAsia" w:ascii="仿宋" w:hAnsi="仿宋" w:eastAsia="仿宋" w:cs="仿宋"/>
          <w:b/>
          <w:bCs w:val="0"/>
          <w:sz w:val="32"/>
          <w:szCs w:val="22"/>
          <w:lang w:val="zh-CN" w:eastAsia="zh-CN" w:bidi="zh-CN"/>
        </w:rPr>
      </w:pPr>
      <w:bookmarkStart w:id="20" w:name="三、竞争性谈判响应文件的编制"/>
      <w:bookmarkEnd w:id="20"/>
      <w:r>
        <w:rPr>
          <w:rFonts w:hint="eastAsia" w:ascii="仿宋" w:hAnsi="仿宋" w:eastAsia="仿宋" w:cs="仿宋"/>
          <w:b/>
          <w:bCs w:val="0"/>
          <w:sz w:val="32"/>
          <w:szCs w:val="22"/>
          <w:lang w:val="zh-CN" w:eastAsia="zh-CN" w:bidi="zh-CN"/>
        </w:rPr>
        <w:t>竞争性谈判响应文件的编制</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1" w:after="0" w:line="360" w:lineRule="auto"/>
        <w:ind w:left="452" w:leftChars="50" w:right="0" w:hanging="342"/>
        <w:jc w:val="left"/>
        <w:textAlignment w:val="auto"/>
        <w:rPr>
          <w:rFonts w:hint="eastAsia" w:ascii="仿宋" w:hAnsi="仿宋" w:eastAsia="仿宋" w:cs="仿宋"/>
        </w:rPr>
      </w:pPr>
      <w:bookmarkStart w:id="21" w:name="6.竞争性谈判响应文件编制基本要求"/>
      <w:bookmarkEnd w:id="21"/>
      <w:r>
        <w:rPr>
          <w:rFonts w:hint="eastAsia" w:ascii="仿宋" w:hAnsi="仿宋" w:eastAsia="仿宋" w:cs="仿宋"/>
        </w:rPr>
        <w:t>竞</w:t>
      </w:r>
      <w:r>
        <w:rPr>
          <w:rFonts w:hint="eastAsia" w:ascii="仿宋" w:hAnsi="仿宋" w:eastAsia="仿宋" w:cs="仿宋"/>
          <w:b/>
          <w:bCs/>
        </w:rPr>
        <w:t>争性谈</w:t>
      </w:r>
      <w:r>
        <w:rPr>
          <w:rFonts w:hint="eastAsia" w:ascii="仿宋" w:hAnsi="仿宋" w:eastAsia="仿宋" w:cs="仿宋"/>
          <w:b/>
          <w:bCs/>
          <w:sz w:val="21"/>
          <w:szCs w:val="22"/>
          <w:lang w:val="zh-CN" w:eastAsia="zh-CN" w:bidi="zh-CN"/>
        </w:rPr>
        <w:t>判响应</w:t>
      </w:r>
      <w:r>
        <w:rPr>
          <w:rFonts w:hint="eastAsia" w:ascii="仿宋" w:hAnsi="仿宋" w:eastAsia="仿宋" w:cs="仿宋"/>
          <w:b/>
          <w:bCs/>
        </w:rPr>
        <w:t>文件编制基本</w:t>
      </w:r>
      <w:r>
        <w:rPr>
          <w:rFonts w:hint="eastAsia" w:ascii="仿宋" w:hAnsi="仿宋" w:eastAsia="仿宋" w:cs="仿宋"/>
        </w:rPr>
        <w:t>要求</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0" w:after="0" w:line="360" w:lineRule="auto"/>
        <w:ind w:left="564" w:leftChars="50" w:right="0" w:hanging="454"/>
        <w:jc w:val="left"/>
        <w:textAlignment w:val="auto"/>
        <w:rPr>
          <w:rFonts w:hint="eastAsia" w:ascii="仿宋" w:hAnsi="仿宋" w:eastAsia="仿宋" w:cs="仿宋"/>
          <w:sz w:val="21"/>
        </w:rPr>
      </w:pPr>
      <w:r>
        <w:rPr>
          <w:rFonts w:hint="eastAsia" w:ascii="仿宋" w:hAnsi="仿宋" w:eastAsia="仿宋" w:cs="仿宋"/>
          <w:sz w:val="21"/>
        </w:rPr>
        <w:t>响应供应商对竞争性谈判响应文件的编制应按要求装订和封装。</w:t>
      </w:r>
    </w:p>
    <w:p>
      <w:pPr>
        <w:pStyle w:val="13"/>
        <w:keepNext w:val="0"/>
        <w:keepLines w:val="0"/>
        <w:pageBreakBefore w:val="0"/>
        <w:widowControl w:val="0"/>
        <w:kinsoku/>
        <w:wordWrap/>
        <w:overflowPunct/>
        <w:topLinePunct w:val="0"/>
        <w:autoSpaceDE w:val="0"/>
        <w:autoSpaceDN w:val="0"/>
        <w:bidi w:val="0"/>
        <w:adjustRightInd/>
        <w:snapToGrid/>
        <w:spacing w:before="60" w:line="360" w:lineRule="auto"/>
        <w:ind w:left="110" w:leftChars="50" w:right="0"/>
        <w:textAlignment w:val="auto"/>
        <w:rPr>
          <w:rFonts w:hint="eastAsia" w:ascii="仿宋" w:hAnsi="仿宋" w:eastAsia="仿宋" w:cs="仿宋"/>
        </w:rPr>
      </w:pPr>
      <w:r>
        <w:rPr>
          <w:rFonts w:hint="eastAsia" w:ascii="仿宋" w:hAnsi="仿宋" w:eastAsia="仿宋" w:cs="仿宋"/>
          <w:sz w:val="21"/>
        </w:rPr>
        <w:t>响应供应商提交的谈判响应文件及其与采购代理机构就有关谈判的所有来往函电均应使用中文。响应供应商提交的支持文件或印刷的资料可以用另一种语言，但相应内容应附有中文翻译本，在解释谈判响应文件的修改内容时以中文翻译本为准。对中文翻译有异议的，以权威机构的译</w:t>
      </w:r>
      <w:r>
        <w:rPr>
          <w:rFonts w:hint="eastAsia" w:ascii="仿宋" w:hAnsi="仿宋" w:eastAsia="仿宋" w:cs="仿宋"/>
        </w:rPr>
        <w:t>本为准。</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1" w:after="0" w:line="360" w:lineRule="auto"/>
        <w:ind w:left="564" w:leftChars="50" w:right="0" w:hanging="454"/>
        <w:jc w:val="left"/>
        <w:textAlignment w:val="auto"/>
        <w:rPr>
          <w:rFonts w:hint="eastAsia" w:ascii="仿宋" w:hAnsi="仿宋" w:eastAsia="仿宋" w:cs="仿宋"/>
          <w:sz w:val="21"/>
        </w:rPr>
      </w:pPr>
      <w:r>
        <w:rPr>
          <w:rFonts w:hint="eastAsia" w:ascii="仿宋" w:hAnsi="仿宋" w:eastAsia="仿宋" w:cs="仿宋"/>
          <w:sz w:val="21"/>
        </w:rPr>
        <w:t>竞争性谈判响应文件必须按本文件的全部内容，包括所有的补充通知及附件进行编制。</w:t>
      </w:r>
    </w:p>
    <w:p>
      <w:pPr>
        <w:pStyle w:val="29"/>
        <w:keepNext w:val="0"/>
        <w:keepLines w:val="0"/>
        <w:pageBreakBefore w:val="0"/>
        <w:widowControl w:val="0"/>
        <w:numPr>
          <w:ilvl w:val="1"/>
          <w:numId w:val="24"/>
        </w:numPr>
        <w:tabs>
          <w:tab w:val="left" w:pos="772"/>
        </w:tabs>
        <w:kinsoku/>
        <w:wordWrap/>
        <w:overflowPunct/>
        <w:topLinePunct w:val="0"/>
        <w:autoSpaceDE w:val="0"/>
        <w:autoSpaceDN w:val="0"/>
        <w:bidi w:val="0"/>
        <w:adjustRightInd/>
        <w:snapToGrid/>
        <w:spacing w:before="0" w:after="0" w:line="360" w:lineRule="auto"/>
        <w:ind w:left="566" w:leftChars="50" w:right="0" w:hanging="456"/>
        <w:jc w:val="left"/>
        <w:textAlignment w:val="auto"/>
        <w:rPr>
          <w:rFonts w:hint="eastAsia" w:ascii="仿宋" w:hAnsi="仿宋" w:eastAsia="仿宋" w:cs="仿宋"/>
          <w:sz w:val="21"/>
        </w:rPr>
      </w:pPr>
      <w:r>
        <w:rPr>
          <w:rFonts w:hint="eastAsia" w:ascii="仿宋" w:hAnsi="仿宋" w:eastAsia="仿宋" w:cs="仿宋"/>
          <w:sz w:val="21"/>
        </w:rPr>
        <w:t>如因响应供应商只填写和提供了本文件要求的部分内容和附件，而给谈判造成困难的，其可能导致的结果和责任由响应供应商自行承担。</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1" w:after="0" w:line="360" w:lineRule="auto"/>
        <w:ind w:left="452" w:leftChars="50" w:right="0" w:hanging="342"/>
        <w:jc w:val="left"/>
        <w:textAlignment w:val="auto"/>
        <w:rPr>
          <w:rFonts w:hint="eastAsia" w:ascii="仿宋" w:hAnsi="仿宋" w:eastAsia="仿宋" w:cs="仿宋"/>
        </w:rPr>
      </w:pPr>
      <w:bookmarkStart w:id="22" w:name="7.计量单位"/>
      <w:bookmarkEnd w:id="22"/>
      <w:r>
        <w:rPr>
          <w:rFonts w:hint="eastAsia" w:ascii="仿宋" w:hAnsi="仿宋" w:eastAsia="仿宋" w:cs="仿宋"/>
        </w:rPr>
        <w:t>计量单位</w:t>
      </w:r>
    </w:p>
    <w:p>
      <w:pPr>
        <w:keepNext w:val="0"/>
        <w:keepLines w:val="0"/>
        <w:pageBreakBefore w:val="0"/>
        <w:widowControl w:val="0"/>
        <w:numPr>
          <w:ilvl w:val="1"/>
          <w:numId w:val="24"/>
        </w:numPr>
        <w:kinsoku/>
        <w:wordWrap/>
        <w:overflowPunct/>
        <w:topLinePunct w:val="0"/>
        <w:autoSpaceDE w:val="0"/>
        <w:autoSpaceDN w:val="0"/>
        <w:bidi w:val="0"/>
        <w:adjustRightInd/>
        <w:snapToGrid/>
        <w:spacing w:line="360" w:lineRule="auto"/>
        <w:ind w:left="697" w:hanging="527"/>
        <w:textAlignment w:val="auto"/>
        <w:rPr>
          <w:rFonts w:hint="eastAsia" w:ascii="仿宋" w:hAnsi="仿宋" w:eastAsia="仿宋" w:cs="仿宋"/>
          <w:sz w:val="21"/>
          <w:szCs w:val="21"/>
        </w:rPr>
      </w:pPr>
      <w:r>
        <w:rPr>
          <w:rFonts w:hint="eastAsia" w:ascii="仿宋" w:hAnsi="仿宋" w:eastAsia="仿宋" w:cs="仿宋"/>
          <w:sz w:val="21"/>
          <w:szCs w:val="21"/>
        </w:rPr>
        <w:t>除技术要求中另有规定外，本文件所要求使用的计量单位均采用国家法定的度、量、衡标准单位计量。</w:t>
      </w:r>
    </w:p>
    <w:p>
      <w:pPr>
        <w:pStyle w:val="7"/>
        <w:keepNext w:val="0"/>
        <w:keepLines w:val="0"/>
        <w:pageBreakBefore w:val="0"/>
        <w:widowControl w:val="0"/>
        <w:numPr>
          <w:ilvl w:val="0"/>
          <w:numId w:val="28"/>
        </w:numPr>
        <w:kinsoku/>
        <w:wordWrap/>
        <w:overflowPunct/>
        <w:topLinePunct w:val="0"/>
        <w:autoSpaceDE w:val="0"/>
        <w:autoSpaceDN w:val="0"/>
        <w:bidi w:val="0"/>
        <w:adjustRightInd/>
        <w:snapToGrid/>
        <w:spacing w:before="166" w:line="360" w:lineRule="auto"/>
        <w:ind w:left="0" w:leftChars="0" w:right="0" w:firstLine="420" w:firstLineChars="0"/>
        <w:textAlignment w:val="auto"/>
        <w:rPr>
          <w:rFonts w:hint="eastAsia" w:ascii="仿宋" w:hAnsi="仿宋" w:eastAsia="仿宋" w:cs="仿宋"/>
          <w:b/>
          <w:bCs w:val="0"/>
          <w:sz w:val="32"/>
          <w:szCs w:val="22"/>
          <w:lang w:val="zh-CN" w:eastAsia="zh-CN" w:bidi="zh-CN"/>
        </w:rPr>
      </w:pPr>
      <w:bookmarkStart w:id="23" w:name="四、谈判报价要求"/>
      <w:bookmarkEnd w:id="23"/>
      <w:r>
        <w:rPr>
          <w:rFonts w:hint="eastAsia" w:ascii="仿宋" w:hAnsi="仿宋" w:eastAsia="仿宋" w:cs="仿宋"/>
          <w:b/>
          <w:bCs w:val="0"/>
          <w:sz w:val="32"/>
          <w:szCs w:val="22"/>
          <w:lang w:val="zh-CN" w:eastAsia="zh-CN" w:bidi="zh-CN"/>
        </w:rPr>
        <w:t>谈判报价要求</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1"/>
        <w:jc w:val="left"/>
        <w:textAlignment w:val="auto"/>
        <w:rPr>
          <w:rFonts w:hint="eastAsia" w:ascii="仿宋" w:hAnsi="仿宋" w:eastAsia="仿宋" w:cs="仿宋"/>
          <w:sz w:val="21"/>
          <w:highlight w:val="none"/>
        </w:rPr>
      </w:pPr>
      <w:r>
        <w:rPr>
          <w:rFonts w:hint="eastAsia" w:ascii="仿宋" w:hAnsi="仿宋" w:eastAsia="仿宋" w:cs="仿宋"/>
          <w:spacing w:val="-5"/>
          <w:sz w:val="21"/>
          <w:highlight w:val="none"/>
        </w:rPr>
        <w:t>对于本文件</w:t>
      </w:r>
      <w:r>
        <w:rPr>
          <w:rFonts w:hint="eastAsia" w:ascii="仿宋" w:hAnsi="仿宋" w:eastAsia="仿宋" w:cs="仿宋"/>
          <w:sz w:val="21"/>
          <w:highlight w:val="none"/>
        </w:rPr>
        <w:t>中未列明，</w:t>
      </w:r>
      <w:r>
        <w:rPr>
          <w:rFonts w:hint="eastAsia" w:ascii="仿宋" w:hAnsi="仿宋" w:eastAsia="仿宋" w:cs="仿宋"/>
          <w:spacing w:val="-5"/>
          <w:sz w:val="21"/>
          <w:highlight w:val="none"/>
        </w:rPr>
        <w:t>而响应供应商认为必需的费用也需列入总报价。在合同实施时，采购人将不予支付成交供应商没有列入的项目费用，并认为此项目的费用已包括在总报价中。</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2"/>
        <w:jc w:val="left"/>
        <w:textAlignment w:val="auto"/>
        <w:rPr>
          <w:rFonts w:hint="eastAsia" w:ascii="仿宋" w:hAnsi="仿宋" w:eastAsia="仿宋" w:cs="仿宋"/>
          <w:highlight w:val="none"/>
        </w:rPr>
      </w:pPr>
      <w:r>
        <w:rPr>
          <w:rFonts w:hint="eastAsia" w:ascii="仿宋" w:hAnsi="仿宋" w:eastAsia="仿宋" w:cs="仿宋"/>
          <w:sz w:val="21"/>
          <w:highlight w:val="none"/>
          <w:lang w:val="en-US" w:eastAsia="zh-CN"/>
        </w:rPr>
        <w:t>最后</w:t>
      </w:r>
      <w:r>
        <w:rPr>
          <w:rFonts w:hint="eastAsia" w:ascii="仿宋" w:hAnsi="仿宋" w:eastAsia="仿宋" w:cs="仿宋"/>
          <w:sz w:val="21"/>
          <w:highlight w:val="none"/>
        </w:rPr>
        <w:t>报价不是固定</w:t>
      </w:r>
      <w:r>
        <w:rPr>
          <w:rFonts w:hint="eastAsia" w:ascii="仿宋" w:hAnsi="仿宋" w:eastAsia="仿宋" w:cs="仿宋"/>
          <w:sz w:val="21"/>
          <w:highlight w:val="none"/>
          <w:lang w:val="en-US" w:eastAsia="zh-CN"/>
        </w:rPr>
        <w:t>且</w:t>
      </w:r>
      <w:r>
        <w:rPr>
          <w:rFonts w:hint="eastAsia" w:ascii="仿宋" w:hAnsi="仿宋" w:eastAsia="仿宋" w:cs="仿宋"/>
          <w:sz w:val="21"/>
          <w:highlight w:val="none"/>
        </w:rPr>
        <w:t>唯一的将按无效响应处理</w:t>
      </w:r>
      <w:r>
        <w:rPr>
          <w:rFonts w:hint="eastAsia" w:ascii="仿宋" w:hAnsi="仿宋" w:eastAsia="仿宋" w:cs="仿宋"/>
          <w:b/>
          <w:sz w:val="21"/>
          <w:highlight w:val="none"/>
        </w:rPr>
        <w:t>。</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2"/>
        <w:jc w:val="left"/>
        <w:textAlignment w:val="auto"/>
        <w:rPr>
          <w:rFonts w:hint="eastAsia" w:ascii="仿宋" w:hAnsi="仿宋" w:eastAsia="仿宋" w:cs="仿宋"/>
          <w:spacing w:val="-5"/>
          <w:sz w:val="21"/>
          <w:highlight w:val="yellow"/>
        </w:rPr>
      </w:pPr>
      <w:r>
        <w:rPr>
          <w:rFonts w:hint="eastAsia" w:ascii="仿宋" w:hAnsi="仿宋" w:eastAsia="仿宋" w:cs="仿宋"/>
        </w:rPr>
        <w:t>本项目采用总价包干形式结算。</w:t>
      </w:r>
    </w:p>
    <w:p>
      <w:pPr>
        <w:keepNext w:val="0"/>
        <w:keepLines w:val="0"/>
        <w:pageBreakBefore w:val="0"/>
        <w:numPr>
          <w:ilvl w:val="0"/>
          <w:numId w:val="29"/>
        </w:numPr>
        <w:kinsoku/>
        <w:wordWrap/>
        <w:overflowPunct/>
        <w:topLinePunct w:val="0"/>
        <w:autoSpaceDE w:val="0"/>
        <w:autoSpaceDN w:val="0"/>
        <w:bidi w:val="0"/>
        <w:adjustRightInd/>
        <w:snapToGrid/>
        <w:spacing w:before="60" w:line="360" w:lineRule="auto"/>
        <w:ind w:left="0" w:leftChars="0" w:right="0" w:rightChars="0" w:firstLine="420" w:firstLineChars="0"/>
        <w:jc w:val="left"/>
        <w:textAlignment w:val="auto"/>
        <w:rPr>
          <w:rFonts w:hint="eastAsia" w:ascii="仿宋" w:hAnsi="仿宋" w:eastAsia="仿宋" w:cs="仿宋"/>
          <w:b/>
          <w:bCs/>
          <w:sz w:val="32"/>
          <w:szCs w:val="32"/>
          <w:lang w:val="zh-CN" w:eastAsia="zh-CN" w:bidi="zh-CN"/>
        </w:rPr>
      </w:pPr>
      <w:bookmarkStart w:id="24" w:name="五、谈判保证金"/>
      <w:bookmarkEnd w:id="24"/>
      <w:bookmarkStart w:id="25" w:name="六、谈判响应文件的份数、签署、封装、递交和谈判有效期"/>
      <w:bookmarkEnd w:id="25"/>
      <w:r>
        <w:rPr>
          <w:rFonts w:hint="eastAsia" w:ascii="仿宋" w:hAnsi="仿宋" w:eastAsia="仿宋" w:cs="仿宋"/>
          <w:b/>
          <w:bCs w:val="0"/>
          <w:sz w:val="32"/>
          <w:szCs w:val="22"/>
          <w:lang w:val="zh-CN" w:eastAsia="zh-CN" w:bidi="zh-CN"/>
        </w:rPr>
        <w:t>谈判响应文件的份数、签署</w:t>
      </w:r>
      <w:r>
        <w:rPr>
          <w:rFonts w:hint="eastAsia" w:ascii="仿宋" w:hAnsi="仿宋" w:eastAsia="仿宋" w:cs="仿宋"/>
          <w:b/>
          <w:bCs/>
          <w:sz w:val="32"/>
          <w:szCs w:val="32"/>
          <w:lang w:val="zh-CN" w:eastAsia="zh-CN" w:bidi="zh-CN"/>
        </w:rPr>
        <w:t>、封装、递交和谈判有效期</w:t>
      </w:r>
    </w:p>
    <w:p>
      <w:pPr>
        <w:pStyle w:val="29"/>
        <w:keepNext w:val="0"/>
        <w:keepLines w:val="0"/>
        <w:pageBreakBefore w:val="0"/>
        <w:numPr>
          <w:ilvl w:val="0"/>
          <w:numId w:val="24"/>
        </w:numPr>
        <w:tabs>
          <w:tab w:val="left" w:pos="657"/>
        </w:tabs>
        <w:kinsoku/>
        <w:wordWrap/>
        <w:overflowPunct/>
        <w:topLinePunct w:val="0"/>
        <w:autoSpaceDE w:val="0"/>
        <w:autoSpaceDN w:val="0"/>
        <w:bidi w:val="0"/>
        <w:adjustRightInd/>
        <w:snapToGrid/>
        <w:spacing w:before="1" w:after="0" w:line="360" w:lineRule="auto"/>
        <w:ind w:left="656" w:right="0" w:hanging="342"/>
        <w:jc w:val="left"/>
        <w:textAlignment w:val="auto"/>
        <w:rPr>
          <w:rFonts w:hint="eastAsia" w:ascii="仿宋" w:hAnsi="仿宋" w:eastAsia="仿宋" w:cs="仿宋"/>
          <w:b/>
          <w:sz w:val="21"/>
        </w:rPr>
      </w:pPr>
      <w:bookmarkStart w:id="26" w:name="11.竞争性谈判响应文件的签署、份数和封装"/>
      <w:bookmarkEnd w:id="26"/>
      <w:r>
        <w:rPr>
          <w:rFonts w:hint="eastAsia" w:ascii="仿宋" w:hAnsi="仿宋" w:eastAsia="仿宋" w:cs="仿宋"/>
          <w:b/>
          <w:sz w:val="21"/>
        </w:rPr>
        <w:t>竞争性谈判响应文件的签署、份数和封装</w:t>
      </w:r>
    </w:p>
    <w:p>
      <w:pPr>
        <w:pStyle w:val="29"/>
        <w:keepNext w:val="0"/>
        <w:keepLines w:val="0"/>
        <w:pageBreakBefore w:val="0"/>
        <w:numPr>
          <w:ilvl w:val="1"/>
          <w:numId w:val="24"/>
        </w:numPr>
        <w:tabs>
          <w:tab w:val="left" w:pos="885"/>
        </w:tabs>
        <w:kinsoku/>
        <w:wordWrap/>
        <w:overflowPunct/>
        <w:topLinePunct w:val="0"/>
        <w:autoSpaceDE w:val="0"/>
        <w:autoSpaceDN w:val="0"/>
        <w:bidi w:val="0"/>
        <w:adjustRightInd/>
        <w:snapToGrid/>
        <w:spacing w:before="1"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响应文件的正本需打印或用不褪色墨水书写，并由响应供应商的法定代表人或经法定代表人正式授权的代表在响应文件上签字</w:t>
      </w:r>
      <w:r>
        <w:rPr>
          <w:rFonts w:hint="eastAsia" w:ascii="仿宋" w:hAnsi="仿宋" w:eastAsia="仿宋" w:cs="仿宋"/>
          <w:sz w:val="21"/>
          <w:lang w:val="en-US" w:eastAsia="zh-CN"/>
        </w:rPr>
        <w:t>或盖章</w:t>
      </w:r>
      <w:r>
        <w:rPr>
          <w:rFonts w:hint="eastAsia" w:ascii="仿宋" w:hAnsi="仿宋" w:eastAsia="仿宋" w:cs="仿宋"/>
          <w:sz w:val="21"/>
        </w:rPr>
        <w:t>，并需将以书面形式出具的“法定代表人授权委托书”附在响应文件中。任何行间插字、涂改和增删，必须由响应供应商的法定代表人或经法定代表人正式授权的代表在旁边签字才有效。</w:t>
      </w:r>
    </w:p>
    <w:p>
      <w:pPr>
        <w:pStyle w:val="29"/>
        <w:keepNext w:val="0"/>
        <w:keepLines w:val="0"/>
        <w:pageBreakBefore w:val="0"/>
        <w:numPr>
          <w:ilvl w:val="1"/>
          <w:numId w:val="24"/>
        </w:numPr>
        <w:tabs>
          <w:tab w:val="left" w:pos="885"/>
        </w:tabs>
        <w:kinsoku/>
        <w:wordWrap/>
        <w:overflowPunct/>
        <w:topLinePunct w:val="0"/>
        <w:autoSpaceDE w:val="0"/>
        <w:autoSpaceDN w:val="0"/>
        <w:bidi w:val="0"/>
        <w:adjustRightInd/>
        <w:snapToGrid/>
        <w:spacing w:before="1"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响应文件的正本必须按照谈判文件的要求签章：已明示要求盖章处，必须加盖响应供应商公章；已明示要求签名处，必须由法定代表人或经其正式授权的代表用不褪色墨水签字。</w:t>
      </w:r>
    </w:p>
    <w:p>
      <w:pPr>
        <w:pStyle w:val="11"/>
        <w:keepNext w:val="0"/>
        <w:keepLines w:val="0"/>
        <w:pageBreakBefore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b w:val="0"/>
        </w:rPr>
      </w:pPr>
      <w:r>
        <w:rPr>
          <w:rFonts w:hint="eastAsia" w:ascii="仿宋" w:hAnsi="仿宋" w:eastAsia="仿宋" w:cs="仿宋"/>
        </w:rPr>
        <w:t>所有谈判响应文件必须装入密封的封套。谈判响应文件的正本、副本可以一起封装，如分开封装,在封套上清晰标明“正本”、“副本”字样,封套须加盖公章</w:t>
      </w:r>
      <w:r>
        <w:rPr>
          <w:rFonts w:hint="eastAsia" w:ascii="仿宋" w:hAnsi="仿宋" w:eastAsia="仿宋" w:cs="仿宋"/>
          <w:b w:val="0"/>
        </w:rPr>
        <w:t>。</w:t>
      </w:r>
    </w:p>
    <w:p>
      <w:pPr>
        <w:pStyle w:val="29"/>
        <w:keepNext w:val="0"/>
        <w:keepLines w:val="0"/>
        <w:pageBreakBefore w:val="0"/>
        <w:numPr>
          <w:ilvl w:val="1"/>
          <w:numId w:val="24"/>
        </w:numPr>
        <w:tabs>
          <w:tab w:val="left" w:pos="885"/>
        </w:tabs>
        <w:kinsoku/>
        <w:wordWrap/>
        <w:overflowPunct/>
        <w:topLinePunct w:val="0"/>
        <w:autoSpaceDE w:val="0"/>
        <w:autoSpaceDN w:val="0"/>
        <w:bidi w:val="0"/>
        <w:adjustRightInd/>
        <w:snapToGrid/>
        <w:spacing w:before="144"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谈判响应文件</w:t>
      </w:r>
      <w:r>
        <w:rPr>
          <w:rFonts w:hint="eastAsia" w:ascii="仿宋" w:hAnsi="仿宋" w:eastAsia="仿宋" w:cs="仿宋"/>
          <w:sz w:val="21"/>
          <w:highlight w:val="none"/>
        </w:rPr>
        <w:t>一式</w:t>
      </w:r>
      <w:r>
        <w:rPr>
          <w:rFonts w:hint="eastAsia" w:ascii="仿宋" w:hAnsi="仿宋" w:eastAsia="仿宋" w:cs="仿宋"/>
          <w:b/>
          <w:bCs/>
          <w:sz w:val="21"/>
          <w:highlight w:val="none"/>
          <w:u w:val="single"/>
          <w:lang w:val="en-US" w:eastAsia="zh-CN"/>
        </w:rPr>
        <w:t>叁</w:t>
      </w:r>
      <w:r>
        <w:rPr>
          <w:rFonts w:hint="eastAsia" w:ascii="仿宋" w:hAnsi="仿宋" w:eastAsia="仿宋" w:cs="仿宋"/>
          <w:sz w:val="21"/>
          <w:highlight w:val="none"/>
        </w:rPr>
        <w:t>份，其中</w:t>
      </w:r>
      <w:r>
        <w:rPr>
          <w:rFonts w:hint="eastAsia" w:ascii="仿宋" w:hAnsi="仿宋" w:eastAsia="仿宋" w:cs="仿宋"/>
          <w:b/>
          <w:sz w:val="21"/>
          <w:highlight w:val="none"/>
        </w:rPr>
        <w:t>正本</w:t>
      </w:r>
      <w:r>
        <w:rPr>
          <w:rFonts w:hint="eastAsia" w:ascii="仿宋" w:hAnsi="仿宋" w:eastAsia="仿宋" w:cs="仿宋"/>
          <w:b/>
          <w:spacing w:val="-4"/>
          <w:sz w:val="21"/>
          <w:highlight w:val="none"/>
          <w:u w:val="single"/>
        </w:rPr>
        <w:t>壹</w:t>
      </w:r>
      <w:r>
        <w:rPr>
          <w:rFonts w:hint="eastAsia" w:ascii="仿宋" w:hAnsi="仿宋" w:eastAsia="仿宋" w:cs="仿宋"/>
          <w:b/>
          <w:spacing w:val="-3"/>
          <w:sz w:val="21"/>
          <w:highlight w:val="none"/>
        </w:rPr>
        <w:t>份、副本</w:t>
      </w:r>
      <w:r>
        <w:rPr>
          <w:rFonts w:hint="eastAsia" w:ascii="仿宋" w:hAnsi="仿宋" w:eastAsia="仿宋" w:cs="仿宋"/>
          <w:b/>
          <w:spacing w:val="-4"/>
          <w:sz w:val="21"/>
          <w:highlight w:val="none"/>
          <w:u w:val="single"/>
          <w:lang w:val="en-US" w:eastAsia="zh-CN"/>
        </w:rPr>
        <w:t>贰</w:t>
      </w:r>
      <w:r>
        <w:rPr>
          <w:rFonts w:hint="eastAsia" w:ascii="仿宋" w:hAnsi="仿宋" w:eastAsia="仿宋" w:cs="仿宋"/>
          <w:b/>
          <w:spacing w:val="-3"/>
          <w:sz w:val="21"/>
          <w:highlight w:val="none"/>
        </w:rPr>
        <w:t>份。</w:t>
      </w:r>
      <w:r>
        <w:rPr>
          <w:rFonts w:hint="eastAsia" w:ascii="仿宋" w:hAnsi="仿宋" w:eastAsia="仿宋" w:cs="仿宋"/>
          <w:sz w:val="21"/>
        </w:rPr>
        <w:t>谈判响应文件的副本可采用正本的复印件，若副本与正本不符，以正本为准。</w:t>
      </w:r>
    </w:p>
    <w:p>
      <w:pPr>
        <w:pStyle w:val="29"/>
        <w:numPr>
          <w:ilvl w:val="1"/>
          <w:numId w:val="24"/>
        </w:numPr>
        <w:tabs>
          <w:tab w:val="left" w:pos="885"/>
        </w:tabs>
        <w:spacing w:before="144" w:after="0" w:line="360" w:lineRule="auto"/>
        <w:ind w:left="884" w:right="545" w:hanging="569"/>
        <w:jc w:val="left"/>
        <w:rPr>
          <w:rFonts w:hint="eastAsia" w:ascii="仿宋" w:hAnsi="仿宋" w:eastAsia="仿宋" w:cs="仿宋"/>
          <w:sz w:val="21"/>
        </w:rPr>
      </w:pPr>
      <w:r>
        <w:rPr>
          <w:rFonts w:hint="eastAsia" w:ascii="仿宋" w:hAnsi="仿宋" w:eastAsia="仿宋" w:cs="仿宋"/>
          <w:sz w:val="21"/>
        </w:rPr>
        <w:t>封套均应按以下要求标记：</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9" w:hRule="atLeast"/>
          <w:jc w:val="center"/>
        </w:trPr>
        <w:tc>
          <w:tcPr>
            <w:tcW w:w="5000" w:type="pct"/>
          </w:tcPr>
          <w:p>
            <w:pPr>
              <w:tabs>
                <w:tab w:val="left" w:pos="8830"/>
              </w:tabs>
              <w:bidi w:val="0"/>
              <w:spacing w:line="360" w:lineRule="auto"/>
              <w:ind w:firstLine="8360" w:firstLineChars="3800"/>
              <w:jc w:val="left"/>
              <w:rPr>
                <w:rFonts w:hint="eastAsia" w:ascii="仿宋" w:hAnsi="仿宋" w:eastAsia="仿宋" w:cs="仿宋"/>
                <w:lang w:val="en-US" w:eastAsia="zh-CN"/>
              </w:rPr>
            </w:pPr>
            <w:r>
              <w:rPr>
                <w:rFonts w:hint="eastAsia" w:ascii="仿宋" w:hAnsi="仿宋" w:eastAsia="仿宋" w:cs="仿宋"/>
                <w:lang w:eastAsia="zh-CN"/>
              </w:rPr>
              <w:t>（</w:t>
            </w:r>
            <w:r>
              <w:rPr>
                <w:rFonts w:hint="eastAsia" w:ascii="仿宋" w:hAnsi="仿宋" w:eastAsia="仿宋" w:cs="仿宋"/>
                <w:lang w:val="en-US" w:eastAsia="zh-CN"/>
              </w:rPr>
              <w:t>正本/副本）</w:t>
            </w:r>
          </w:p>
          <w:p>
            <w:pPr>
              <w:pStyle w:val="16"/>
              <w:spacing w:line="360" w:lineRule="auto"/>
              <w:rPr>
                <w:rFonts w:hint="eastAsia" w:ascii="仿宋" w:hAnsi="仿宋" w:eastAsia="仿宋" w:cs="仿宋"/>
                <w:lang w:val="en-US" w:eastAsia="zh-CN"/>
              </w:rPr>
            </w:pPr>
          </w:p>
          <w:p>
            <w:pPr>
              <w:keepNext w:val="0"/>
              <w:keepLines w:val="0"/>
              <w:widowControl/>
              <w:suppressLineNumbers w:val="0"/>
              <w:spacing w:line="360" w:lineRule="auto"/>
              <w:ind w:firstLine="1050" w:firstLineChars="500"/>
              <w:jc w:val="both"/>
              <w:rPr>
                <w:rFonts w:hint="eastAsia" w:ascii="仿宋" w:hAnsi="仿宋" w:eastAsia="仿宋" w:cs="仿宋"/>
                <w:sz w:val="21"/>
                <w:szCs w:val="22"/>
                <w:lang w:val="zh-CN" w:eastAsia="zh-CN" w:bidi="zh-CN"/>
              </w:rPr>
            </w:pPr>
            <w:r>
              <w:rPr>
                <w:rFonts w:hint="eastAsia" w:ascii="仿宋" w:hAnsi="仿宋" w:eastAsia="仿宋" w:cs="仿宋"/>
                <w:sz w:val="21"/>
                <w:szCs w:val="22"/>
                <w:lang w:val="en-US" w:eastAsia="zh-CN" w:bidi="zh-CN"/>
              </w:rPr>
              <w:t>于“    年    月    日    时    分”之前不准启封（即谈判响应文件递交截止时间）</w:t>
            </w:r>
          </w:p>
          <w:p>
            <w:pPr>
              <w:spacing w:line="360" w:lineRule="auto"/>
              <w:rPr>
                <w:rFonts w:hint="eastAsia" w:ascii="仿宋" w:hAnsi="仿宋" w:eastAsia="仿宋" w:cs="仿宋"/>
                <w:lang w:val="en-US" w:eastAsia="zh-CN"/>
              </w:rPr>
            </w:pPr>
          </w:p>
          <w:p>
            <w:pPr>
              <w:keepNext w:val="0"/>
              <w:keepLines w:val="0"/>
              <w:widowControl/>
              <w:suppressLineNumbers w:val="0"/>
              <w:spacing w:line="360" w:lineRule="auto"/>
              <w:ind w:left="2095" w:leftChars="475" w:hanging="1050" w:hangingChars="500"/>
              <w:jc w:val="both"/>
              <w:rPr>
                <w:rFonts w:hint="eastAsia" w:ascii="仿宋" w:hAnsi="仿宋" w:eastAsia="仿宋" w:cs="仿宋"/>
                <w:sz w:val="21"/>
                <w:szCs w:val="22"/>
                <w:highlight w:val="none"/>
                <w:lang w:val="en-US" w:eastAsia="zh-CN" w:bidi="zh-CN"/>
              </w:rPr>
            </w:pPr>
            <w:r>
              <w:rPr>
                <w:rFonts w:hint="eastAsia" w:ascii="仿宋" w:hAnsi="仿宋" w:eastAsia="仿宋" w:cs="仿宋"/>
                <w:sz w:val="21"/>
                <w:szCs w:val="22"/>
                <w:lang w:val="en-US" w:eastAsia="zh-CN" w:bidi="zh-CN"/>
              </w:rPr>
              <w:t>采购项目名称：</w:t>
            </w:r>
          </w:p>
          <w:p>
            <w:pPr>
              <w:keepNext w:val="0"/>
              <w:keepLines w:val="0"/>
              <w:widowControl/>
              <w:suppressLineNumbers w:val="0"/>
              <w:spacing w:line="360" w:lineRule="auto"/>
              <w:ind w:firstLine="1050" w:firstLineChars="500"/>
              <w:jc w:val="both"/>
              <w:rPr>
                <w:rFonts w:hint="eastAsia" w:ascii="仿宋" w:hAnsi="仿宋" w:eastAsia="仿宋" w:cs="仿宋"/>
                <w:sz w:val="21"/>
                <w:szCs w:val="22"/>
                <w:highlight w:val="none"/>
                <w:lang w:val="en-US" w:eastAsia="zh-CN" w:bidi="zh-CN"/>
              </w:rPr>
            </w:pPr>
            <w:r>
              <w:rPr>
                <w:rFonts w:hint="eastAsia" w:ascii="仿宋" w:hAnsi="仿宋" w:eastAsia="仿宋" w:cs="仿宋"/>
                <w:sz w:val="21"/>
                <w:szCs w:val="22"/>
                <w:highlight w:val="none"/>
                <w:lang w:val="en-US" w:eastAsia="zh-CN" w:bidi="zh-CN"/>
              </w:rPr>
              <w:t>采购项目编号：</w:t>
            </w:r>
          </w:p>
          <w:p>
            <w:pPr>
              <w:keepNext w:val="0"/>
              <w:keepLines w:val="0"/>
              <w:widowControl/>
              <w:suppressLineNumbers w:val="0"/>
              <w:spacing w:line="360" w:lineRule="auto"/>
              <w:ind w:firstLine="1050" w:firstLineChars="500"/>
              <w:jc w:val="both"/>
              <w:rPr>
                <w:rFonts w:hint="eastAsia" w:ascii="仿宋" w:hAnsi="仿宋" w:eastAsia="仿宋" w:cs="仿宋"/>
                <w:sz w:val="21"/>
                <w:szCs w:val="22"/>
                <w:lang w:val="en-US" w:eastAsia="zh-CN" w:bidi="zh-CN"/>
              </w:rPr>
            </w:pPr>
            <w:r>
              <w:rPr>
                <w:rFonts w:hint="eastAsia" w:ascii="仿宋" w:hAnsi="仿宋" w:eastAsia="仿宋" w:cs="仿宋"/>
                <w:sz w:val="21"/>
                <w:szCs w:val="22"/>
                <w:lang w:val="en-US" w:eastAsia="zh-CN" w:bidi="zh-CN"/>
              </w:rPr>
              <w:t>响应供应商名称：</w:t>
            </w:r>
          </w:p>
          <w:p>
            <w:pPr>
              <w:keepNext w:val="0"/>
              <w:keepLines w:val="0"/>
              <w:widowControl/>
              <w:suppressLineNumbers w:val="0"/>
              <w:spacing w:line="360" w:lineRule="auto"/>
              <w:ind w:firstLine="1050" w:firstLineChars="500"/>
              <w:jc w:val="both"/>
              <w:rPr>
                <w:rFonts w:hint="eastAsia" w:ascii="仿宋" w:hAnsi="仿宋" w:eastAsia="仿宋" w:cs="仿宋"/>
                <w:lang w:val="en-US" w:eastAsia="zh-CN"/>
              </w:rPr>
            </w:pPr>
            <w:r>
              <w:rPr>
                <w:rFonts w:hint="eastAsia" w:ascii="仿宋" w:hAnsi="仿宋" w:eastAsia="仿宋" w:cs="仿宋"/>
                <w:sz w:val="21"/>
                <w:szCs w:val="22"/>
                <w:lang w:val="en-US" w:eastAsia="zh-CN" w:bidi="zh-CN"/>
              </w:rPr>
              <w:t>响应供应商地址：</w:t>
            </w:r>
          </w:p>
        </w:tc>
      </w:tr>
    </w:tbl>
    <w:p>
      <w:pPr>
        <w:pStyle w:val="13"/>
        <w:spacing w:line="360" w:lineRule="auto"/>
        <w:rPr>
          <w:rFonts w:hint="eastAsia" w:ascii="仿宋" w:hAnsi="仿宋" w:eastAsia="仿宋" w:cs="仿宋"/>
          <w:sz w:val="20"/>
        </w:rPr>
      </w:pP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7"/>
        <w:jc w:val="left"/>
        <w:textAlignment w:val="auto"/>
        <w:rPr>
          <w:rFonts w:hint="eastAsia" w:ascii="仿宋" w:hAnsi="仿宋" w:eastAsia="仿宋" w:cs="仿宋"/>
          <w:sz w:val="21"/>
        </w:rPr>
      </w:pPr>
      <w:r>
        <w:rPr>
          <w:rFonts w:hint="eastAsia" w:ascii="仿宋" w:hAnsi="仿宋" w:eastAsia="仿宋" w:cs="仿宋"/>
          <w:sz w:val="21"/>
        </w:rPr>
        <w:t>封套均应写明响应供应商名称和地址，以便如果其响应文件被宣布为“迟交”时，能原封退回。如果未按要求密封和标记，采购代理机构对误投或提前启封概不负责。</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7"/>
        <w:jc w:val="left"/>
        <w:textAlignment w:val="auto"/>
        <w:rPr>
          <w:rFonts w:hint="eastAsia" w:ascii="仿宋" w:hAnsi="仿宋" w:eastAsia="仿宋" w:cs="仿宋"/>
          <w:sz w:val="21"/>
        </w:rPr>
      </w:pPr>
      <w:r>
        <w:rPr>
          <w:rFonts w:hint="eastAsia" w:ascii="仿宋" w:hAnsi="仿宋" w:eastAsia="仿宋" w:cs="仿宋"/>
          <w:sz w:val="21"/>
        </w:rPr>
        <w:t>采购代理机构对因谈判响应文件未装订成册而造成的谈判响应文件的损坏、丢失不承担任何责任。</w:t>
      </w:r>
    </w:p>
    <w:p>
      <w:pPr>
        <w:pStyle w:val="29"/>
        <w:numPr>
          <w:ilvl w:val="1"/>
          <w:numId w:val="24"/>
        </w:numPr>
        <w:tabs>
          <w:tab w:val="left" w:pos="885"/>
        </w:tabs>
        <w:spacing w:before="0" w:after="0" w:line="360" w:lineRule="auto"/>
        <w:ind w:left="884" w:right="0" w:hanging="570"/>
        <w:jc w:val="left"/>
        <w:rPr>
          <w:rFonts w:hint="eastAsia" w:ascii="仿宋" w:hAnsi="仿宋" w:eastAsia="仿宋" w:cs="仿宋"/>
          <w:sz w:val="21"/>
        </w:rPr>
      </w:pPr>
      <w:r>
        <w:rPr>
          <w:rFonts w:hint="eastAsia" w:ascii="仿宋" w:hAnsi="仿宋" w:eastAsia="仿宋" w:cs="仿宋"/>
          <w:sz w:val="21"/>
        </w:rPr>
        <w:t>采购代理机构对不可抗力事件造成的谈判响应文件的损坏、丢失不承担任何责任。</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27" w:name="12.竞争性谈判响应文件的递交及谈判有效期"/>
      <w:bookmarkEnd w:id="27"/>
      <w:r>
        <w:rPr>
          <w:rFonts w:hint="eastAsia" w:ascii="仿宋" w:hAnsi="仿宋" w:eastAsia="仿宋" w:cs="仿宋"/>
        </w:rPr>
        <w:t>竞争性谈判响应文件的递交及谈判有效期</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所有竞争性谈判响应文件应于第一部分《谈判邀请函》中规定的截止时点前递交到政府采购代理机构。在谈判响应文件递交截止时间前响应供应商可以撤回</w:t>
      </w:r>
      <w:r>
        <w:rPr>
          <w:rFonts w:hint="eastAsia" w:ascii="仿宋" w:hAnsi="仿宋" w:eastAsia="仿宋" w:cs="仿宋"/>
          <w:sz w:val="21"/>
          <w:lang w:val="en-US" w:eastAsia="zh-CN"/>
        </w:rPr>
        <w:t>响应文件</w:t>
      </w:r>
      <w:r>
        <w:rPr>
          <w:rFonts w:hint="eastAsia" w:ascii="仿宋" w:hAnsi="仿宋" w:eastAsia="仿宋" w:cs="仿宋"/>
          <w:sz w:val="21"/>
        </w:rPr>
        <w:t>，但在响应文件递交截止时间之后不允许撤回</w:t>
      </w:r>
      <w:r>
        <w:rPr>
          <w:rFonts w:hint="eastAsia" w:ascii="仿宋" w:hAnsi="仿宋" w:eastAsia="仿宋" w:cs="仿宋"/>
          <w:sz w:val="21"/>
          <w:lang w:val="en-US" w:eastAsia="zh-CN"/>
        </w:rPr>
        <w:t>响应文件</w:t>
      </w:r>
      <w:r>
        <w:rPr>
          <w:rFonts w:hint="eastAsia" w:ascii="仿宋" w:hAnsi="仿宋" w:eastAsia="仿宋" w:cs="仿宋"/>
          <w:sz w:val="21"/>
        </w:rPr>
        <w:t>。</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迟交的竞争性谈判响应文件：按政府采购法律法规的相关规定，采购代理机构将拒收或原封退回在其规定的递交竞争性谈判响应文件截止时点之后收到的任何竞争性谈判响应文件。</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响应供应商不足3家的，作废标处理，谈判响应文件原封退回。</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rPr>
        <w:t>谈判期间应谈判小组的要求所作的报价修改和最终报价应在谈判小组规定的时间内递交。</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rPr>
      </w:pPr>
      <w:r>
        <w:rPr>
          <w:rFonts w:hint="eastAsia" w:ascii="仿宋" w:hAnsi="仿宋" w:eastAsia="仿宋" w:cs="仿宋"/>
          <w:sz w:val="21"/>
        </w:rPr>
        <w:t>从谈判响应文件递交截止时间起，</w:t>
      </w:r>
      <w:r>
        <w:rPr>
          <w:rFonts w:hint="eastAsia" w:ascii="仿宋" w:hAnsi="仿宋" w:eastAsia="仿宋" w:cs="仿宋"/>
          <w:sz w:val="21"/>
          <w:lang w:val="en-US" w:eastAsia="zh-CN"/>
        </w:rPr>
        <w:t>响应文件</w:t>
      </w:r>
      <w:r>
        <w:rPr>
          <w:rFonts w:hint="eastAsia" w:ascii="仿宋" w:hAnsi="仿宋" w:eastAsia="仿宋" w:cs="仿宋"/>
          <w:sz w:val="21"/>
        </w:rPr>
        <w:t>有效期不少于</w:t>
      </w:r>
      <w:r>
        <w:rPr>
          <w:rFonts w:hint="eastAsia" w:ascii="仿宋" w:hAnsi="仿宋" w:eastAsia="仿宋" w:cs="仿宋"/>
          <w:b/>
          <w:bCs/>
          <w:sz w:val="21"/>
          <w:u w:val="single"/>
          <w:lang w:val="en-US" w:eastAsia="zh-CN"/>
        </w:rPr>
        <w:t>90</w:t>
      </w:r>
      <w:r>
        <w:rPr>
          <w:rFonts w:hint="eastAsia" w:ascii="仿宋" w:hAnsi="仿宋" w:eastAsia="仿宋" w:cs="仿宋"/>
          <w:sz w:val="21"/>
        </w:rPr>
        <w:t>天。</w:t>
      </w:r>
      <w:r>
        <w:rPr>
          <w:rFonts w:hint="eastAsia" w:ascii="仿宋" w:hAnsi="仿宋" w:eastAsia="仿宋" w:cs="仿宋"/>
          <w:sz w:val="21"/>
          <w:lang w:val="en-US" w:eastAsia="zh-CN"/>
        </w:rPr>
        <w:t>响应文件</w:t>
      </w:r>
      <w:r>
        <w:rPr>
          <w:rFonts w:hint="eastAsia" w:ascii="仿宋" w:hAnsi="仿宋" w:eastAsia="仿宋" w:cs="仿宋"/>
          <w:sz w:val="21"/>
        </w:rPr>
        <w:t>有效期比规定时间短的将被视为非响应性投标而予以拒绝。成交人</w:t>
      </w:r>
      <w:r>
        <w:rPr>
          <w:rFonts w:hint="eastAsia" w:ascii="仿宋" w:hAnsi="仿宋" w:eastAsia="仿宋" w:cs="仿宋"/>
          <w:sz w:val="21"/>
          <w:lang w:val="en-US" w:eastAsia="zh-CN"/>
        </w:rPr>
        <w:t>响应文件</w:t>
      </w:r>
      <w:r>
        <w:rPr>
          <w:rFonts w:hint="eastAsia" w:ascii="仿宋" w:hAnsi="仿宋" w:eastAsia="仿宋" w:cs="仿宋"/>
          <w:sz w:val="21"/>
        </w:rPr>
        <w:t>有效期延至合同终止之日。在特殊情况下，采购代理机构可于</w:t>
      </w:r>
      <w:r>
        <w:rPr>
          <w:rFonts w:hint="eastAsia" w:ascii="仿宋" w:hAnsi="仿宋" w:eastAsia="仿宋" w:cs="仿宋"/>
          <w:sz w:val="21"/>
          <w:lang w:val="en-US" w:eastAsia="zh-CN"/>
        </w:rPr>
        <w:t>响应文件</w:t>
      </w:r>
      <w:r>
        <w:rPr>
          <w:rFonts w:hint="eastAsia" w:ascii="仿宋" w:hAnsi="仿宋" w:eastAsia="仿宋" w:cs="仿宋"/>
          <w:sz w:val="21"/>
        </w:rPr>
        <w:t>有效期满之前要求响应供应商同意延长有效期，要求与答复均应以书面形式表示。响应供应商可以拒绝上述要求而其谈判保证金（如有）不会被没收，同意延期的响应供应商原有效期内应享之权利及应负之责任也相应延续。</w:t>
      </w:r>
    </w:p>
    <w:p>
      <w:pPr>
        <w:pStyle w:val="7"/>
        <w:numPr>
          <w:ilvl w:val="0"/>
          <w:numId w:val="30"/>
        </w:numPr>
        <w:spacing w:before="165" w:line="360" w:lineRule="auto"/>
        <w:ind w:left="0" w:leftChars="0" w:firstLine="420" w:firstLineChars="0"/>
        <w:rPr>
          <w:rFonts w:hint="eastAsia" w:ascii="仿宋" w:hAnsi="仿宋" w:eastAsia="仿宋" w:cs="仿宋"/>
        </w:rPr>
      </w:pPr>
      <w:bookmarkStart w:id="28" w:name="七、谈判的步骤"/>
      <w:bookmarkEnd w:id="28"/>
      <w:r>
        <w:rPr>
          <w:rFonts w:hint="eastAsia" w:ascii="仿宋" w:hAnsi="仿宋" w:eastAsia="仿宋" w:cs="仿宋"/>
          <w:b/>
          <w:bCs w:val="0"/>
          <w:sz w:val="32"/>
          <w:szCs w:val="22"/>
          <w:lang w:val="zh-CN" w:eastAsia="zh-CN" w:bidi="zh-CN"/>
        </w:rPr>
        <w:t>谈判的步骤</w:t>
      </w:r>
    </w:p>
    <w:p>
      <w:pPr>
        <w:pStyle w:val="11"/>
        <w:numPr>
          <w:ilvl w:val="0"/>
          <w:numId w:val="24"/>
        </w:numPr>
        <w:tabs>
          <w:tab w:val="left" w:pos="657"/>
        </w:tabs>
        <w:spacing w:before="0" w:after="0" w:line="360" w:lineRule="auto"/>
        <w:ind w:left="656" w:right="0" w:hanging="342"/>
        <w:jc w:val="left"/>
        <w:rPr>
          <w:rFonts w:hint="eastAsia" w:ascii="仿宋" w:hAnsi="仿宋" w:eastAsia="仿宋" w:cs="仿宋"/>
        </w:rPr>
      </w:pPr>
      <w:bookmarkStart w:id="29" w:name="13.谈判文件的澄清、补充和修改"/>
      <w:bookmarkEnd w:id="29"/>
      <w:r>
        <w:rPr>
          <w:rFonts w:hint="eastAsia" w:ascii="仿宋" w:hAnsi="仿宋" w:eastAsia="仿宋" w:cs="仿宋"/>
        </w:rPr>
        <w:t>谈判文件的澄清、补充和修改</w:t>
      </w:r>
    </w:p>
    <w:p>
      <w:pPr>
        <w:pStyle w:val="29"/>
        <w:numPr>
          <w:ilvl w:val="1"/>
          <w:numId w:val="24"/>
        </w:numPr>
        <w:tabs>
          <w:tab w:val="left" w:pos="885"/>
          <w:tab w:val="left" w:pos="8967"/>
        </w:tabs>
        <w:spacing w:before="0" w:after="0" w:line="360" w:lineRule="auto"/>
        <w:ind w:left="884" w:right="231" w:hanging="569"/>
        <w:jc w:val="left"/>
        <w:rPr>
          <w:rFonts w:hint="eastAsia" w:ascii="仿宋" w:hAnsi="仿宋" w:eastAsia="仿宋" w:cs="仿宋"/>
          <w:sz w:val="21"/>
        </w:rPr>
      </w:pPr>
      <w:r>
        <w:rPr>
          <w:rFonts w:hint="eastAsia" w:ascii="仿宋" w:hAnsi="仿宋" w:eastAsia="仿宋" w:cs="仿宋"/>
          <w:sz w:val="21"/>
        </w:rPr>
        <w:t>任何要求对谈判文件进行澄清的响应供应商，均应以书面形式在谈判文件规定的谈判响应文件递交截止日前通知采购代理机构。采购代理机构将组织采购人对响应供应商所要求澄清的内容以书面形式予以答复。必要时，采购代理机构将组织相关专家召开答疑会，会议内容或以书面的形式发给每个购买谈判文件的潜在响应供应商（答复中不包括问题的来源）。响应供应商在规定的时间内未要求对谈判文件澄清或提出疑问的，采购代理机构将视其为无异议。对谈</w:t>
      </w:r>
      <w:r>
        <w:rPr>
          <w:rFonts w:hint="eastAsia" w:ascii="仿宋" w:hAnsi="仿宋" w:eastAsia="仿宋" w:cs="仿宋"/>
          <w:spacing w:val="-16"/>
          <w:sz w:val="21"/>
        </w:rPr>
        <w:t>判</w:t>
      </w:r>
      <w:r>
        <w:rPr>
          <w:rFonts w:hint="eastAsia" w:ascii="仿宋" w:hAnsi="仿宋" w:eastAsia="仿宋" w:cs="仿宋"/>
          <w:sz w:val="21"/>
        </w:rPr>
        <w:t>文件中描述有歧义或前后不一致的地方，谈判小组有权进行评判，但对同一条款的评</w:t>
      </w:r>
      <w:r>
        <w:rPr>
          <w:rFonts w:hint="eastAsia" w:ascii="仿宋" w:hAnsi="仿宋" w:eastAsia="仿宋" w:cs="仿宋"/>
          <w:spacing w:val="-19"/>
          <w:sz w:val="21"/>
        </w:rPr>
        <w:t xml:space="preserve"> </w:t>
      </w:r>
      <w:r>
        <w:rPr>
          <w:rFonts w:hint="eastAsia" w:ascii="仿宋" w:hAnsi="仿宋" w:eastAsia="仿宋" w:cs="仿宋"/>
          <w:sz w:val="21"/>
        </w:rPr>
        <w:t>判应适用于每个响应供应商。</w:t>
      </w:r>
    </w:p>
    <w:p>
      <w:pPr>
        <w:pStyle w:val="29"/>
        <w:numPr>
          <w:ilvl w:val="1"/>
          <w:numId w:val="24"/>
        </w:numPr>
        <w:tabs>
          <w:tab w:val="left" w:pos="885"/>
        </w:tabs>
        <w:spacing w:before="4" w:after="0" w:line="360" w:lineRule="auto"/>
        <w:ind w:left="884" w:right="0" w:hanging="570"/>
        <w:jc w:val="left"/>
        <w:rPr>
          <w:rFonts w:hint="eastAsia" w:ascii="仿宋" w:hAnsi="仿宋" w:eastAsia="仿宋" w:cs="仿宋"/>
          <w:sz w:val="21"/>
        </w:rPr>
      </w:pPr>
      <w:r>
        <w:rPr>
          <w:rFonts w:hint="eastAsia" w:ascii="仿宋" w:hAnsi="仿宋" w:eastAsia="仿宋" w:cs="仿宋"/>
          <w:sz w:val="21"/>
        </w:rPr>
        <w:t>根据项目的需要，采购代理机构可对谈判文件进行修改和变更。</w:t>
      </w:r>
    </w:p>
    <w:p>
      <w:pPr>
        <w:pStyle w:val="13"/>
        <w:spacing w:before="60" w:line="360" w:lineRule="auto"/>
        <w:ind w:left="884" w:right="437"/>
        <w:rPr>
          <w:rFonts w:hint="eastAsia" w:ascii="仿宋" w:hAnsi="仿宋" w:eastAsia="仿宋" w:cs="仿宋"/>
        </w:rPr>
      </w:pPr>
      <w:r>
        <w:rPr>
          <w:rFonts w:hint="eastAsia" w:ascii="仿宋" w:hAnsi="仿宋" w:eastAsia="仿宋" w:cs="仿宋"/>
          <w:sz w:val="21"/>
        </w:rPr>
        <w:t>谈判文件的修改将以书面的形式于响应文件递交截止时间前通知本谈判文件的所有收受人。</w:t>
      </w:r>
      <w:r>
        <w:rPr>
          <w:rFonts w:hint="eastAsia" w:ascii="仿宋" w:hAnsi="仿宋" w:eastAsia="仿宋" w:cs="仿宋"/>
        </w:rPr>
        <w:t>该修改文件将构成谈判文件的一部分。响应供应商应在收到该修改文件后立即以书面形式予以确认并受其约束。</w:t>
      </w:r>
    </w:p>
    <w:p>
      <w:pPr>
        <w:pStyle w:val="29"/>
        <w:numPr>
          <w:ilvl w:val="1"/>
          <w:numId w:val="24"/>
        </w:numPr>
        <w:tabs>
          <w:tab w:val="left" w:pos="885"/>
        </w:tabs>
        <w:spacing w:before="3" w:after="0" w:line="360" w:lineRule="auto"/>
        <w:ind w:left="884" w:right="0" w:hanging="570"/>
        <w:jc w:val="both"/>
        <w:rPr>
          <w:rFonts w:hint="eastAsia" w:ascii="仿宋" w:hAnsi="仿宋" w:eastAsia="仿宋" w:cs="仿宋"/>
          <w:sz w:val="21"/>
        </w:rPr>
      </w:pPr>
      <w:r>
        <w:rPr>
          <w:rFonts w:hint="eastAsia" w:ascii="仿宋" w:hAnsi="仿宋" w:eastAsia="仿宋" w:cs="仿宋"/>
          <w:sz w:val="21"/>
        </w:rPr>
        <w:t>考虑到该修改和变更的影响，采购人和采购代理机构可决定推迟谈判响应文件递交截止时间。</w:t>
      </w:r>
    </w:p>
    <w:p>
      <w:pPr>
        <w:pStyle w:val="29"/>
        <w:numPr>
          <w:ilvl w:val="1"/>
          <w:numId w:val="24"/>
        </w:numPr>
        <w:tabs>
          <w:tab w:val="left" w:pos="885"/>
        </w:tabs>
        <w:spacing w:before="1" w:after="0" w:line="360" w:lineRule="auto"/>
        <w:ind w:left="884" w:right="437" w:hanging="569"/>
        <w:jc w:val="both"/>
        <w:rPr>
          <w:rFonts w:hint="eastAsia" w:ascii="仿宋" w:hAnsi="仿宋" w:eastAsia="仿宋" w:cs="仿宋"/>
          <w:sz w:val="21"/>
        </w:rPr>
      </w:pPr>
      <w:r>
        <w:rPr>
          <w:rFonts w:hint="eastAsia" w:ascii="仿宋" w:hAnsi="仿宋" w:eastAsia="仿宋" w:cs="仿宋"/>
          <w:sz w:val="21"/>
        </w:rPr>
        <w:t>在谈判过程中，谈判文件内容如有实质性的变更，谈判小组应以书面形式通知所有参与谈判的响应供应商。若响应供应商对此类实质性变更不予接受，可以要求退出谈判，否则将被视为接受此变更并受其约束。</w:t>
      </w:r>
    </w:p>
    <w:p>
      <w:pPr>
        <w:pStyle w:val="11"/>
        <w:numPr>
          <w:ilvl w:val="0"/>
          <w:numId w:val="24"/>
        </w:numPr>
        <w:tabs>
          <w:tab w:val="left" w:pos="657"/>
        </w:tabs>
        <w:spacing w:before="2" w:after="0" w:line="360" w:lineRule="auto"/>
        <w:ind w:left="656" w:right="0" w:hanging="342"/>
        <w:jc w:val="left"/>
        <w:rPr>
          <w:rFonts w:hint="eastAsia" w:ascii="仿宋" w:hAnsi="仿宋" w:eastAsia="仿宋" w:cs="仿宋"/>
        </w:rPr>
      </w:pPr>
      <w:bookmarkStart w:id="30" w:name="14.谈判评审"/>
      <w:bookmarkEnd w:id="30"/>
      <w:r>
        <w:rPr>
          <w:rFonts w:hint="eastAsia" w:ascii="仿宋" w:hAnsi="仿宋" w:eastAsia="仿宋" w:cs="仿宋"/>
        </w:rPr>
        <w:t>谈判评审</w:t>
      </w:r>
    </w:p>
    <w:p>
      <w:pPr>
        <w:pStyle w:val="29"/>
        <w:numPr>
          <w:ilvl w:val="1"/>
          <w:numId w:val="24"/>
        </w:numPr>
        <w:tabs>
          <w:tab w:val="left" w:pos="885"/>
        </w:tabs>
        <w:spacing w:before="0" w:after="0" w:line="360" w:lineRule="auto"/>
        <w:ind w:left="884" w:right="0" w:hanging="570"/>
        <w:jc w:val="left"/>
        <w:rPr>
          <w:rFonts w:hint="eastAsia" w:ascii="仿宋" w:hAnsi="仿宋" w:eastAsia="仿宋" w:cs="仿宋"/>
          <w:b/>
          <w:sz w:val="21"/>
        </w:rPr>
      </w:pPr>
      <w:r>
        <w:rPr>
          <w:rFonts w:hint="eastAsia" w:ascii="仿宋" w:hAnsi="仿宋" w:eastAsia="仿宋" w:cs="仿宋"/>
          <w:b/>
          <w:sz w:val="21"/>
        </w:rPr>
        <w:t>谈判小组</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1" w:after="0" w:line="360" w:lineRule="auto"/>
        <w:ind w:left="737" w:leftChars="0" w:right="0" w:hanging="567" w:firstLineChars="0"/>
        <w:jc w:val="left"/>
        <w:textAlignment w:val="auto"/>
        <w:rPr>
          <w:rFonts w:hint="eastAsia" w:ascii="仿宋" w:hAnsi="仿宋" w:eastAsia="仿宋" w:cs="仿宋"/>
          <w:spacing w:val="-11"/>
          <w:sz w:val="21"/>
        </w:rPr>
      </w:pPr>
      <w:r>
        <w:rPr>
          <w:rFonts w:hint="eastAsia" w:ascii="仿宋" w:hAnsi="仿宋" w:eastAsia="仿宋" w:cs="仿宋"/>
          <w:spacing w:val="-11"/>
          <w:sz w:val="21"/>
          <w:lang w:val="en-US" w:eastAsia="zh-CN"/>
        </w:rPr>
        <w:t>竞争性谈判小组应由采购人代表和评审专家共3人或以上单数组成，其中评审专家人数不得少于竞争性谈判小组成员总数的三分之二，</w:t>
      </w:r>
      <w:r>
        <w:rPr>
          <w:rFonts w:hint="eastAsia" w:ascii="仿宋" w:hAnsi="仿宋" w:eastAsia="仿宋" w:cs="仿宋"/>
          <w:spacing w:val="-11"/>
          <w:sz w:val="21"/>
        </w:rPr>
        <w:t>评审专家依法从政府采购专家库中随机抽取。</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3" w:after="0" w:line="360" w:lineRule="auto"/>
        <w:ind w:left="737" w:leftChars="0" w:right="0" w:hanging="567" w:firstLineChars="0"/>
        <w:jc w:val="left"/>
        <w:textAlignment w:val="auto"/>
        <w:rPr>
          <w:rFonts w:hint="eastAsia" w:ascii="仿宋" w:hAnsi="仿宋" w:eastAsia="仿宋" w:cs="仿宋"/>
          <w:sz w:val="21"/>
        </w:rPr>
      </w:pPr>
      <w:r>
        <w:rPr>
          <w:rFonts w:hint="eastAsia" w:ascii="仿宋" w:hAnsi="仿宋" w:eastAsia="仿宋" w:cs="仿宋"/>
          <w:sz w:val="21"/>
        </w:rPr>
        <w:t>谈判小组将按谈判文件的规定进行评审。</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0" w:after="0" w:line="360" w:lineRule="auto"/>
        <w:ind w:left="737" w:leftChars="0" w:right="0" w:hanging="567" w:firstLineChars="0"/>
        <w:jc w:val="left"/>
        <w:textAlignment w:val="auto"/>
        <w:rPr>
          <w:rFonts w:hint="eastAsia" w:ascii="仿宋" w:hAnsi="仿宋" w:eastAsia="仿宋" w:cs="仿宋"/>
          <w:sz w:val="21"/>
        </w:rPr>
      </w:pPr>
      <w:r>
        <w:rPr>
          <w:rFonts w:hint="eastAsia" w:ascii="仿宋" w:hAnsi="仿宋" w:eastAsia="仿宋" w:cs="仿宋"/>
          <w:spacing w:val="-11"/>
          <w:sz w:val="21"/>
        </w:rPr>
        <w:t>谈判小组成员对需要共同认定的事项存在争议的，按照少数服从多数的原则做出结论。持不</w:t>
      </w:r>
      <w:r>
        <w:rPr>
          <w:rFonts w:hint="eastAsia" w:ascii="仿宋" w:hAnsi="仿宋" w:eastAsia="仿宋" w:cs="仿宋"/>
          <w:sz w:val="21"/>
        </w:rPr>
        <w:t>同意见的谈判小组成员应当在评审报告上签署不同意见并说明理由，否则视为同意。</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0" w:after="0" w:line="360" w:lineRule="auto"/>
        <w:ind w:left="737" w:leftChars="0" w:right="0" w:hanging="567" w:firstLineChars="0"/>
        <w:jc w:val="left"/>
        <w:textAlignment w:val="auto"/>
        <w:rPr>
          <w:rFonts w:hint="eastAsia" w:ascii="仿宋" w:hAnsi="仿宋" w:eastAsia="仿宋" w:cs="仿宋"/>
          <w:spacing w:val="-11"/>
          <w:sz w:val="21"/>
        </w:rPr>
      </w:pPr>
      <w:r>
        <w:rPr>
          <w:rFonts w:hint="eastAsia" w:ascii="仿宋" w:hAnsi="仿宋" w:eastAsia="仿宋" w:cs="仿宋"/>
          <w:spacing w:val="-11"/>
          <w:sz w:val="21"/>
        </w:rPr>
        <w:t>谈判小组将只对确定为实质上响应谈判文件要求的谈</w:t>
      </w:r>
      <w:r>
        <w:rPr>
          <w:rFonts w:hint="eastAsia" w:ascii="仿宋" w:hAnsi="仿宋" w:eastAsia="仿宋" w:cs="仿宋"/>
          <w:sz w:val="21"/>
        </w:rPr>
        <w:t>判响</w:t>
      </w:r>
      <w:r>
        <w:rPr>
          <w:rFonts w:hint="eastAsia" w:ascii="仿宋" w:hAnsi="仿宋" w:eastAsia="仿宋" w:cs="仿宋"/>
          <w:spacing w:val="-11"/>
          <w:sz w:val="21"/>
        </w:rPr>
        <w:t>应文件进行详细（商务和价格等）的谈判及评审。</w:t>
      </w:r>
    </w:p>
    <w:p>
      <w:pPr>
        <w:pStyle w:val="29"/>
        <w:keepNext w:val="0"/>
        <w:keepLines w:val="0"/>
        <w:pageBreakBefore w:val="0"/>
        <w:widowControl w:val="0"/>
        <w:numPr>
          <w:ilvl w:val="0"/>
          <w:numId w:val="31"/>
        </w:numPr>
        <w:tabs>
          <w:tab w:val="left" w:pos="885"/>
        </w:tabs>
        <w:kinsoku/>
        <w:wordWrap/>
        <w:overflowPunct/>
        <w:topLinePunct w:val="0"/>
        <w:autoSpaceDE w:val="0"/>
        <w:autoSpaceDN w:val="0"/>
        <w:bidi w:val="0"/>
        <w:adjustRightInd/>
        <w:snapToGrid/>
        <w:spacing w:before="0" w:after="0" w:line="360" w:lineRule="auto"/>
        <w:ind w:left="737" w:leftChars="0" w:right="0" w:hanging="567" w:firstLineChars="0"/>
        <w:jc w:val="left"/>
        <w:textAlignment w:val="auto"/>
        <w:rPr>
          <w:rFonts w:hint="eastAsia" w:ascii="仿宋" w:hAnsi="仿宋" w:eastAsia="仿宋" w:cs="仿宋"/>
          <w:spacing w:val="-11"/>
          <w:sz w:val="21"/>
        </w:rPr>
      </w:pPr>
      <w:r>
        <w:rPr>
          <w:rFonts w:hint="eastAsia" w:ascii="仿宋" w:hAnsi="仿宋" w:eastAsia="仿宋" w:cs="仿宋"/>
          <w:spacing w:val="-11"/>
          <w:sz w:val="21"/>
        </w:rPr>
        <w:t>谈判小组依法根据谈判文件的规定与响应供应商进行谈判及对最终形成的谈判响应文件和最终谈判结果进行详细评审，并据此推荐成交候选人。</w:t>
      </w:r>
    </w:p>
    <w:p>
      <w:pPr>
        <w:pStyle w:val="11"/>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3" w:after="0" w:line="360" w:lineRule="auto"/>
        <w:ind w:left="884" w:right="0" w:hanging="570"/>
        <w:jc w:val="left"/>
        <w:textAlignment w:val="auto"/>
        <w:rPr>
          <w:rFonts w:hint="eastAsia" w:ascii="仿宋" w:hAnsi="仿宋" w:eastAsia="仿宋" w:cs="仿宋"/>
        </w:rPr>
      </w:pPr>
      <w:bookmarkStart w:id="31" w:name="14.2谈判须知"/>
      <w:bookmarkEnd w:id="31"/>
      <w:r>
        <w:rPr>
          <w:rFonts w:hint="eastAsia" w:ascii="仿宋" w:hAnsi="仿宋" w:eastAsia="仿宋" w:cs="仿宋"/>
        </w:rPr>
        <w:t>谈判须知</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本次采购采用竞争性谈判方式进行，评审由依法组成的谈判小组负责完成。评审基本原则：评审工作应依据《中华人民共和国政府采购法》以及国家部委和地方政府采购的有关规定，遵循“公开、公平、公正、择优、诚实信用”的原则。</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本次竞争性谈判采用</w:t>
      </w:r>
      <w:r>
        <w:rPr>
          <w:rFonts w:hint="eastAsia" w:ascii="仿宋" w:hAnsi="仿宋" w:eastAsia="仿宋" w:cs="仿宋"/>
          <w:b/>
          <w:bCs/>
          <w:sz w:val="21"/>
        </w:rPr>
        <w:t>最低评标价法</w:t>
      </w:r>
      <w:r>
        <w:rPr>
          <w:rFonts w:hint="eastAsia" w:ascii="仿宋" w:hAnsi="仿宋" w:eastAsia="仿宋" w:cs="仿宋"/>
          <w:sz w:val="21"/>
        </w:rPr>
        <w:t>。本次评审是以谈判文件，最终形成的谈判响应文件和谈判承诺文件和最终报价为依据，按公正、科学、客观、平等竞争的要求，</w:t>
      </w:r>
      <w:r>
        <w:rPr>
          <w:rFonts w:hint="eastAsia" w:ascii="仿宋" w:hAnsi="仿宋" w:eastAsia="仿宋" w:cs="仿宋"/>
          <w:sz w:val="21"/>
          <w:lang w:val="en-US" w:eastAsia="zh-CN"/>
        </w:rPr>
        <w:t>确定</w:t>
      </w:r>
      <w:r>
        <w:rPr>
          <w:rFonts w:hint="eastAsia" w:ascii="仿宋" w:hAnsi="仿宋" w:eastAsia="仿宋" w:cs="仿宋"/>
          <w:sz w:val="21"/>
        </w:rPr>
        <w:t>通过初步评审，</w:t>
      </w:r>
      <w:r>
        <w:rPr>
          <w:rFonts w:hint="eastAsia" w:ascii="仿宋" w:hAnsi="仿宋" w:eastAsia="仿宋" w:cs="仿宋"/>
          <w:spacing w:val="3"/>
          <w:sz w:val="21"/>
        </w:rPr>
        <w:t>且</w:t>
      </w:r>
      <w:r>
        <w:rPr>
          <w:rFonts w:hint="eastAsia" w:ascii="仿宋" w:hAnsi="仿宋" w:eastAsia="仿宋" w:cs="仿宋"/>
          <w:b/>
          <w:bCs w:val="0"/>
          <w:spacing w:val="3"/>
          <w:sz w:val="21"/>
          <w:lang w:val="en-US" w:eastAsia="zh-CN"/>
        </w:rPr>
        <w:t>最终</w:t>
      </w:r>
      <w:r>
        <w:rPr>
          <w:rFonts w:hint="eastAsia" w:ascii="仿宋" w:hAnsi="仿宋" w:eastAsia="仿宋" w:cs="仿宋"/>
          <w:b/>
          <w:bCs w:val="0"/>
          <w:spacing w:val="3"/>
          <w:sz w:val="21"/>
        </w:rPr>
        <w:t>谈判报价最</w:t>
      </w:r>
      <w:r>
        <w:rPr>
          <w:rFonts w:hint="eastAsia" w:ascii="仿宋" w:hAnsi="仿宋" w:eastAsia="仿宋" w:cs="仿宋"/>
          <w:b/>
          <w:bCs w:val="0"/>
          <w:sz w:val="21"/>
        </w:rPr>
        <w:t>低</w:t>
      </w:r>
      <w:r>
        <w:rPr>
          <w:rFonts w:hint="eastAsia" w:ascii="仿宋" w:hAnsi="仿宋" w:eastAsia="仿宋" w:cs="仿宋"/>
          <w:sz w:val="21"/>
        </w:rPr>
        <w:t>的响应供应商为成交人。</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157"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参加谈判工作的所有人员应遵守《中华人民共和国政府采购法》以及国家部委和地方政府采购的有关规定，严格保密，确保竞争性谈判工作公平、公正，任何单位和个人不得无理干预谈判小组的正常工作。</w:t>
      </w:r>
    </w:p>
    <w:p>
      <w:pPr>
        <w:pStyle w:val="29"/>
        <w:keepNext w:val="0"/>
        <w:keepLines w:val="0"/>
        <w:pageBreakBefore w:val="0"/>
        <w:widowControl w:val="0"/>
        <w:numPr>
          <w:ilvl w:val="0"/>
          <w:numId w:val="32"/>
        </w:numPr>
        <w:tabs>
          <w:tab w:val="left" w:pos="885"/>
        </w:tabs>
        <w:kinsoku/>
        <w:wordWrap/>
        <w:overflowPunct/>
        <w:topLinePunct w:val="0"/>
        <w:autoSpaceDE w:val="0"/>
        <w:autoSpaceDN w:val="0"/>
        <w:bidi w:val="0"/>
        <w:adjustRightInd/>
        <w:snapToGrid/>
        <w:spacing w:before="2"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pacing w:val="-4"/>
          <w:sz w:val="21"/>
        </w:rPr>
        <w:t>响应供应商家数必须达到法定家数，如果有效谈判不足</w:t>
      </w:r>
      <w:r>
        <w:rPr>
          <w:rFonts w:hint="eastAsia" w:ascii="仿宋" w:hAnsi="仿宋" w:eastAsia="仿宋" w:cs="仿宋"/>
          <w:sz w:val="21"/>
        </w:rPr>
        <w:t>3</w:t>
      </w:r>
      <w:r>
        <w:rPr>
          <w:rFonts w:hint="eastAsia" w:ascii="仿宋" w:hAnsi="仿宋" w:eastAsia="仿宋" w:cs="仿宋"/>
          <w:spacing w:val="-9"/>
          <w:sz w:val="21"/>
        </w:rPr>
        <w:t>家的，作废标处理。</w:t>
      </w:r>
    </w:p>
    <w:p>
      <w:pPr>
        <w:pStyle w:val="11"/>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left"/>
        <w:textAlignment w:val="auto"/>
        <w:rPr>
          <w:rFonts w:hint="eastAsia" w:ascii="仿宋" w:hAnsi="仿宋" w:eastAsia="仿宋" w:cs="仿宋"/>
        </w:rPr>
      </w:pPr>
      <w:bookmarkStart w:id="32" w:name="14.3谈判程序"/>
      <w:bookmarkEnd w:id="32"/>
      <w:r>
        <w:rPr>
          <w:rFonts w:hint="eastAsia" w:ascii="仿宋" w:hAnsi="仿宋" w:eastAsia="仿宋" w:cs="仿宋"/>
        </w:rPr>
        <w:t>谈判程序</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6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谈判小组将依次与响应供应商进行谈判。谈判小组将按</w:t>
      </w:r>
      <w:r>
        <w:rPr>
          <w:rFonts w:hint="eastAsia" w:ascii="仿宋" w:hAnsi="仿宋" w:eastAsia="仿宋" w:cs="仿宋"/>
          <w:b/>
          <w:bCs/>
          <w:sz w:val="21"/>
        </w:rPr>
        <w:t>《资格性评审表》和《符合性评审表》</w:t>
      </w:r>
      <w:r>
        <w:rPr>
          <w:rFonts w:hint="eastAsia" w:ascii="仿宋" w:hAnsi="仿宋" w:eastAsia="仿宋" w:cs="仿宋"/>
          <w:sz w:val="21"/>
        </w:rPr>
        <w:t>的规定审查谈判响应文件是否对谈判文件作出实质性响应。对未作出实质性响应的供应</w:t>
      </w:r>
      <w:r>
        <w:rPr>
          <w:rFonts w:hint="eastAsia" w:ascii="仿宋" w:hAnsi="仿宋" w:eastAsia="仿宋" w:cs="仿宋"/>
          <w:spacing w:val="3"/>
          <w:sz w:val="21"/>
        </w:rPr>
        <w:t>商应实行及时告知。未实质性响应谈判文件的谈判响应文件按无效处理。</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谈判小组逐一与响应供应商分别就商务和价格等内容进行一轮或多轮的谈判，并形成谈判纪要文件。谈判目的在于澄清报价、优化需求，使所有响应供应商的响应具有可比性。在谈判中，谈判的任何一方不得透露与谈判有关的其他响应供应商的商务资料和其他信息。</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9"/>
        <w:jc w:val="both"/>
        <w:textAlignment w:val="auto"/>
        <w:rPr>
          <w:rFonts w:hint="eastAsia" w:ascii="仿宋" w:hAnsi="仿宋" w:eastAsia="仿宋" w:cs="仿宋"/>
          <w:sz w:val="21"/>
        </w:rPr>
      </w:pPr>
      <w:r>
        <w:rPr>
          <w:rFonts w:hint="eastAsia" w:ascii="仿宋" w:hAnsi="仿宋" w:eastAsia="仿宋" w:cs="仿宋"/>
          <w:sz w:val="21"/>
        </w:rPr>
        <w:t>谈判小组调整或修改采购需求内容时，必须取得谈判小组的一致同意，并以书面形式通知所有参加谈判的供应商。但任何形式的决定须以符合公平、公正原则和有利于项目的顺利实施为前提。</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7"/>
        <w:jc w:val="both"/>
        <w:textAlignment w:val="auto"/>
        <w:rPr>
          <w:rFonts w:hint="eastAsia" w:ascii="仿宋" w:hAnsi="仿宋" w:eastAsia="仿宋" w:cs="仿宋"/>
          <w:sz w:val="21"/>
        </w:rPr>
      </w:pPr>
      <w:r>
        <w:rPr>
          <w:rFonts w:hint="eastAsia" w:ascii="仿宋" w:hAnsi="仿宋" w:eastAsia="仿宋" w:cs="仿宋"/>
          <w:sz w:val="21"/>
        </w:rPr>
        <w:t>谈判结束后，所有作出实质性响应的有效供应商应在规定的时间内密封提交最终报价，最终报价的时间视谈判进程由谈判小组决定。除非在谈判中谈判小组调整或修改采购需求内容，否则采购人</w:t>
      </w:r>
      <w:r>
        <w:rPr>
          <w:rFonts w:hint="eastAsia" w:ascii="仿宋" w:hAnsi="仿宋" w:eastAsia="仿宋" w:cs="仿宋"/>
          <w:b/>
          <w:bCs/>
          <w:sz w:val="21"/>
        </w:rPr>
        <w:t>不接受</w:t>
      </w:r>
      <w:r>
        <w:rPr>
          <w:rFonts w:hint="eastAsia" w:ascii="仿宋" w:hAnsi="仿宋" w:eastAsia="仿宋" w:cs="仿宋"/>
          <w:b/>
          <w:bCs/>
          <w:sz w:val="21"/>
          <w:lang w:val="en-US" w:eastAsia="zh-CN"/>
        </w:rPr>
        <w:t>高</w:t>
      </w:r>
      <w:r>
        <w:rPr>
          <w:rFonts w:hint="eastAsia" w:ascii="仿宋" w:hAnsi="仿宋" w:eastAsia="仿宋" w:cs="仿宋"/>
          <w:b/>
          <w:bCs/>
          <w:sz w:val="21"/>
        </w:rPr>
        <w:t>于前面轮次谈判报价的最终报价</w:t>
      </w:r>
      <w:r>
        <w:rPr>
          <w:rFonts w:hint="eastAsia" w:ascii="仿宋" w:hAnsi="仿宋" w:eastAsia="仿宋" w:cs="仿宋"/>
          <w:spacing w:val="3"/>
          <w:w w:val="95"/>
          <w:sz w:val="21"/>
        </w:rPr>
        <w:t>。</w:t>
      </w:r>
      <w:r>
        <w:rPr>
          <w:rFonts w:hint="eastAsia" w:ascii="仿宋" w:hAnsi="仿宋" w:eastAsia="仿宋" w:cs="仿宋"/>
          <w:sz w:val="21"/>
        </w:rPr>
        <w:t>最终报价内容须现场公布，对成交供</w:t>
      </w:r>
      <w:r>
        <w:rPr>
          <w:rFonts w:hint="eastAsia" w:ascii="仿宋" w:hAnsi="仿宋" w:eastAsia="仿宋" w:cs="仿宋"/>
          <w:spacing w:val="3"/>
          <w:sz w:val="21"/>
        </w:rPr>
        <w:t>应商的价格出现明显低于或高于同业同期市场平均价的情形时，谈判小组在评审意见中详细说明推荐理由。</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67"/>
        <w:jc w:val="both"/>
        <w:textAlignment w:val="auto"/>
        <w:rPr>
          <w:rFonts w:hint="eastAsia" w:ascii="仿宋" w:hAnsi="仿宋" w:eastAsia="仿宋" w:cs="仿宋"/>
          <w:sz w:val="21"/>
        </w:rPr>
      </w:pPr>
      <w:r>
        <w:rPr>
          <w:rFonts w:hint="eastAsia" w:ascii="仿宋" w:hAnsi="仿宋" w:eastAsia="仿宋" w:cs="仿宋"/>
          <w:spacing w:val="3"/>
          <w:sz w:val="21"/>
        </w:rPr>
        <w:t>在谈判过程中，响应供应商提交的澄清文件和最终谈判响应文件，由响应供应商法定代表人</w:t>
      </w:r>
      <w:r>
        <w:rPr>
          <w:rFonts w:hint="eastAsia" w:ascii="仿宋" w:hAnsi="仿宋" w:eastAsia="仿宋" w:cs="仿宋"/>
          <w:sz w:val="21"/>
        </w:rPr>
        <w:t>或授权代表当场签字后生效，响应供应商应受其约束。</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rPr>
        <w:t>价格扣除</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Chars="400" w:right="0"/>
        <w:jc w:val="both"/>
        <w:textAlignment w:val="auto"/>
        <w:rPr>
          <w:rFonts w:hint="eastAsia" w:ascii="仿宋" w:hAnsi="仿宋" w:eastAsia="仿宋" w:cs="仿宋"/>
        </w:rPr>
      </w:pPr>
      <w:r>
        <w:rPr>
          <w:rFonts w:hint="eastAsia" w:ascii="仿宋" w:hAnsi="仿宋" w:eastAsia="仿宋" w:cs="仿宋"/>
        </w:rPr>
        <w:t>对小型或微型企业投标的扶持（监狱企业视同小型、微型企业，监狱企业参加政府采购</w:t>
      </w:r>
      <w:r>
        <w:rPr>
          <w:rFonts w:hint="eastAsia" w:ascii="仿宋" w:hAnsi="仿宋" w:eastAsia="仿宋" w:cs="仿宋"/>
          <w:spacing w:val="3"/>
          <w:sz w:val="21"/>
          <w:szCs w:val="22"/>
          <w:lang w:val="zh-CN" w:eastAsia="zh-CN" w:bidi="zh-CN"/>
        </w:rPr>
        <w:t>活动</w:t>
      </w:r>
      <w:r>
        <w:rPr>
          <w:rFonts w:hint="eastAsia" w:ascii="仿宋" w:hAnsi="仿宋" w:eastAsia="仿宋" w:cs="仿宋"/>
          <w:lang w:val="zh-CN" w:eastAsia="zh-CN"/>
        </w:rPr>
        <w:t>时，应当提供由省级以上监狱管理局、戒毒管理局（含新疆生产建设兵团）出具的属于监狱</w:t>
      </w:r>
      <w:r>
        <w:rPr>
          <w:rFonts w:hint="eastAsia" w:ascii="仿宋" w:hAnsi="仿宋" w:eastAsia="仿宋" w:cs="仿宋"/>
        </w:rPr>
        <w:t>企业的证明文件，否则评审时不能享受相应的价格扣除</w:t>
      </w:r>
      <w:r>
        <w:rPr>
          <w:rFonts w:hint="eastAsia" w:ascii="仿宋" w:hAnsi="仿宋" w:eastAsia="仿宋" w:cs="仿宋"/>
          <w:lang w:eastAsia="zh-CN"/>
        </w:rPr>
        <w:t>，</w:t>
      </w:r>
      <w:r>
        <w:rPr>
          <w:rFonts w:hint="eastAsia" w:ascii="仿宋" w:hAnsi="仿宋" w:eastAsia="仿宋" w:cs="仿宋"/>
          <w:spacing w:val="-8"/>
          <w:sz w:val="21"/>
          <w:szCs w:val="22"/>
          <w:lang w:val="en-US" w:eastAsia="zh-CN" w:bidi="zh-CN"/>
        </w:rPr>
        <w:t>供应商同时为小型、微型企业和监狱企业的，评审中只享受一次价格扣除。不重复进行价格扣除。</w:t>
      </w:r>
      <w:r>
        <w:rPr>
          <w:rFonts w:hint="eastAsia" w:ascii="仿宋" w:hAnsi="仿宋" w:eastAsia="仿宋" w:cs="仿宋"/>
        </w:rPr>
        <w:t>）：</w:t>
      </w:r>
    </w:p>
    <w:p>
      <w:pPr>
        <w:pStyle w:val="29"/>
        <w:keepNext w:val="0"/>
        <w:keepLines w:val="0"/>
        <w:pageBreakBefore w:val="0"/>
        <w:widowControl w:val="0"/>
        <w:numPr>
          <w:ilvl w:val="0"/>
          <w:numId w:val="33"/>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lang w:val="zh-CN" w:eastAsia="zh-CN"/>
        </w:rPr>
        <w:t>根据财政部、工业和信息化部印发的《政府采购促进中小企业发展管理办法》（财库﹝2020﹞46号）</w:t>
      </w:r>
      <w:r>
        <w:rPr>
          <w:rFonts w:hint="eastAsia" w:ascii="仿宋" w:hAnsi="仿宋" w:eastAsia="仿宋" w:cs="仿宋"/>
          <w:sz w:val="21"/>
          <w:lang w:val="en-US" w:eastAsia="zh-CN"/>
        </w:rPr>
        <w:t>以及云浮市财政局</w:t>
      </w:r>
      <w:r>
        <w:rPr>
          <w:rFonts w:hint="eastAsia" w:ascii="仿宋" w:hAnsi="仿宋" w:eastAsia="仿宋" w:cs="仿宋"/>
          <w:sz w:val="21"/>
          <w:lang w:val="zh-CN" w:eastAsia="zh-CN"/>
        </w:rPr>
        <w:t>《</w:t>
      </w:r>
      <w:r>
        <w:rPr>
          <w:rFonts w:hint="eastAsia" w:ascii="仿宋" w:hAnsi="仿宋" w:eastAsia="仿宋" w:cs="仿宋"/>
          <w:sz w:val="21"/>
          <w:lang w:val="en-US" w:eastAsia="zh-CN"/>
        </w:rPr>
        <w:t>转发财政部关于进一步加大政府采购支持</w:t>
      </w:r>
      <w:r>
        <w:rPr>
          <w:rFonts w:hint="default" w:ascii="仿宋" w:hAnsi="仿宋" w:eastAsia="仿宋" w:cs="仿宋"/>
          <w:sz w:val="21"/>
          <w:lang w:val="en-US" w:eastAsia="zh-CN"/>
        </w:rPr>
        <w:t>中小企业力度的通知</w:t>
      </w:r>
      <w:r>
        <w:rPr>
          <w:rFonts w:hint="eastAsia" w:ascii="仿宋" w:hAnsi="仿宋" w:eastAsia="仿宋" w:cs="仿宋"/>
          <w:sz w:val="21"/>
          <w:lang w:val="zh-CN" w:eastAsia="zh-CN"/>
        </w:rPr>
        <w:t>》（</w:t>
      </w:r>
      <w:r>
        <w:rPr>
          <w:rFonts w:hint="eastAsia" w:ascii="仿宋" w:hAnsi="仿宋" w:eastAsia="仿宋" w:cs="仿宋"/>
          <w:sz w:val="21"/>
          <w:lang w:val="en-US" w:eastAsia="zh-CN"/>
        </w:rPr>
        <w:t>云财采购〔2022〕10号）</w:t>
      </w:r>
      <w:r>
        <w:rPr>
          <w:rFonts w:hint="eastAsia" w:ascii="仿宋" w:hAnsi="仿宋" w:eastAsia="仿宋" w:cs="仿宋"/>
          <w:sz w:val="21"/>
          <w:lang w:val="zh-CN" w:eastAsia="zh-CN"/>
        </w:rPr>
        <w:t>的规定，对小型和微型企业的</w:t>
      </w:r>
      <w:r>
        <w:rPr>
          <w:rFonts w:hint="eastAsia" w:ascii="仿宋" w:hAnsi="仿宋" w:eastAsia="仿宋" w:cs="仿宋"/>
          <w:sz w:val="21"/>
          <w:lang w:val="en-US" w:eastAsia="zh-CN"/>
        </w:rPr>
        <w:t>报价</w:t>
      </w:r>
      <w:r>
        <w:rPr>
          <w:rFonts w:hint="eastAsia" w:ascii="仿宋" w:hAnsi="仿宋" w:eastAsia="仿宋" w:cs="仿宋"/>
          <w:sz w:val="21"/>
          <w:lang w:val="zh-CN" w:eastAsia="zh-CN"/>
        </w:rPr>
        <w:t>给予</w:t>
      </w:r>
      <w:r>
        <w:rPr>
          <w:rFonts w:hint="eastAsia" w:ascii="仿宋" w:hAnsi="仿宋" w:eastAsia="仿宋" w:cs="仿宋"/>
          <w:sz w:val="21"/>
          <w:lang w:val="en-US" w:eastAsia="zh-CN"/>
        </w:rPr>
        <w:t>5</w:t>
      </w:r>
      <w:r>
        <w:rPr>
          <w:rFonts w:hint="eastAsia" w:ascii="仿宋" w:hAnsi="仿宋" w:eastAsia="仿宋" w:cs="仿宋"/>
          <w:sz w:val="21"/>
          <w:lang w:val="zh-CN" w:eastAsia="zh-CN"/>
        </w:rPr>
        <w:t>%的扣除，用扣除后的价格参与评审。</w:t>
      </w:r>
      <w:r>
        <w:rPr>
          <w:rFonts w:hint="eastAsia" w:ascii="仿宋" w:hAnsi="仿宋" w:eastAsia="仿宋" w:cs="仿宋"/>
          <w:sz w:val="21"/>
          <w:lang w:val="en-US" w:eastAsia="zh-CN"/>
        </w:rPr>
        <w:t>即，评审价=小微企业报价核实价</w:t>
      </w:r>
      <w:r>
        <w:rPr>
          <w:rFonts w:hint="default" w:ascii="仿宋" w:hAnsi="仿宋" w:eastAsia="仿宋" w:cs="仿宋"/>
          <w:sz w:val="21"/>
          <w:lang w:val="en-US" w:eastAsia="zh-CN"/>
        </w:rPr>
        <w:t>×</w:t>
      </w:r>
      <w:r>
        <w:rPr>
          <w:rFonts w:hint="eastAsia" w:ascii="仿宋" w:hAnsi="仿宋" w:eastAsia="仿宋" w:cs="仿宋"/>
          <w:sz w:val="21"/>
          <w:lang w:val="en-US" w:eastAsia="zh-CN"/>
        </w:rPr>
        <w:t>（1-5%）</w:t>
      </w:r>
      <w:r>
        <w:rPr>
          <w:rFonts w:hint="eastAsia" w:ascii="仿宋" w:hAnsi="仿宋" w:eastAsia="仿宋" w:cs="仿宋"/>
          <w:sz w:val="21"/>
          <w:lang w:val="zh-CN" w:eastAsia="zh-CN"/>
        </w:rPr>
        <w:t>（价格扣除比例或者价格分加分比例对小型企业和微型企业同等对待，不作区分）；</w:t>
      </w:r>
      <w:r>
        <w:rPr>
          <w:rFonts w:hint="eastAsia" w:ascii="仿宋" w:hAnsi="仿宋" w:eastAsia="仿宋" w:cs="仿宋"/>
          <w:b/>
          <w:sz w:val="21"/>
        </w:rPr>
        <w:t>（本项目不适用）</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158" w:after="0" w:line="360" w:lineRule="auto"/>
        <w:ind w:left="1100" w:right="0" w:hanging="365"/>
        <w:jc w:val="both"/>
        <w:textAlignment w:val="auto"/>
        <w:rPr>
          <w:rFonts w:hint="eastAsia" w:ascii="仿宋" w:hAnsi="仿宋" w:eastAsia="仿宋" w:cs="仿宋"/>
          <w:b/>
          <w:sz w:val="21"/>
        </w:rPr>
      </w:pPr>
      <w:r>
        <w:rPr>
          <w:rFonts w:hint="eastAsia" w:ascii="仿宋" w:hAnsi="仿宋" w:eastAsia="仿宋" w:cs="仿宋"/>
          <w:sz w:val="21"/>
          <w:szCs w:val="21"/>
          <w:lang w:val="zh-CN" w:eastAsia="zh-CN" w:bidi="zh-CN"/>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w:t>
      </w:r>
      <w:r>
        <w:rPr>
          <w:rFonts w:hint="eastAsia" w:ascii="仿宋" w:hAnsi="仿宋" w:eastAsia="仿宋" w:cs="仿宋"/>
          <w:sz w:val="21"/>
          <w:szCs w:val="21"/>
          <w:lang w:val="en-US" w:eastAsia="zh-CN" w:bidi="zh-CN"/>
        </w:rPr>
        <w:t>2</w:t>
      </w:r>
      <w:r>
        <w:rPr>
          <w:rFonts w:hint="eastAsia" w:ascii="仿宋" w:hAnsi="仿宋" w:eastAsia="仿宋" w:cs="仿宋"/>
          <w:sz w:val="21"/>
          <w:szCs w:val="21"/>
          <w:lang w:val="zh-CN" w:eastAsia="zh-CN" w:bidi="zh-CN"/>
        </w:rPr>
        <w:t>%的扣除，用扣除后的价格参加评审。适用招标投标法的政府采购工程建设项目，采用综合评估法但未采用低价优先法计算价格分的，评标时应当在采用原报价进行评分的基础上增加其价格得分的</w:t>
      </w:r>
      <w:r>
        <w:rPr>
          <w:rFonts w:hint="eastAsia" w:ascii="仿宋" w:hAnsi="仿宋" w:eastAsia="仿宋" w:cs="仿宋"/>
          <w:sz w:val="21"/>
          <w:szCs w:val="21"/>
          <w:lang w:val="en-US" w:eastAsia="zh-CN" w:bidi="zh-CN"/>
        </w:rPr>
        <w:t>2</w:t>
      </w:r>
      <w:r>
        <w:rPr>
          <w:rFonts w:hint="eastAsia" w:ascii="仿宋" w:hAnsi="仿宋" w:eastAsia="仿宋" w:cs="仿宋"/>
          <w:sz w:val="21"/>
          <w:szCs w:val="21"/>
          <w:lang w:val="zh-CN" w:eastAsia="zh-CN" w:bidi="zh-CN"/>
        </w:rPr>
        <w:t>%作为其价格分。组成联合体或者接受分包的小微企业与联合体内其他企业、分包企业之间存在直接控股、管理关系的，不享受价格扣除优惠政策。；</w:t>
      </w:r>
      <w:r>
        <w:rPr>
          <w:rFonts w:hint="eastAsia" w:ascii="仿宋" w:hAnsi="仿宋" w:eastAsia="仿宋" w:cs="仿宋"/>
          <w:b/>
          <w:sz w:val="21"/>
        </w:rPr>
        <w:t>（本项目不适用）</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b/>
          <w:sz w:val="21"/>
        </w:rPr>
      </w:pPr>
      <w:r>
        <w:rPr>
          <w:rFonts w:hint="eastAsia" w:ascii="仿宋" w:hAnsi="仿宋" w:eastAsia="仿宋" w:cs="仿宋"/>
          <w:sz w:val="21"/>
          <w:szCs w:val="21"/>
          <w:lang w:val="zh-CN" w:eastAsia="zh-CN" w:bidi="zh-CN"/>
        </w:rPr>
        <w:t>《政府采购促进中小企业发展管理办法》所指中小企业（含中型、小型、微型企业，下同）应当同时符合以下条件：符合中小企业划分标准，中小企业划分标准以《工业和信息化部、国家统计局、国家发展和改革委员会、财政部关于印发中小企业划型标准规定的通知》（工信部联企业[2011]300号）规定的划分标准为准。</w:t>
      </w:r>
      <w:r>
        <w:rPr>
          <w:rFonts w:hint="eastAsia" w:ascii="仿宋" w:hAnsi="仿宋" w:eastAsia="仿宋" w:cs="仿宋"/>
          <w:sz w:val="21"/>
          <w:szCs w:val="21"/>
          <w:lang w:val="en-US" w:eastAsia="zh-CN" w:bidi="zh-CN"/>
        </w:rPr>
        <w:t>本项目采购标的对应的中小企业划分标准所属行业为</w:t>
      </w:r>
      <w:r>
        <w:rPr>
          <w:rFonts w:hint="eastAsia" w:ascii="仿宋" w:hAnsi="仿宋" w:eastAsia="仿宋" w:cs="仿宋"/>
          <w:b/>
          <w:bCs/>
          <w:sz w:val="21"/>
          <w:szCs w:val="21"/>
          <w:lang w:val="en-US" w:eastAsia="zh-CN" w:bidi="zh-CN"/>
        </w:rPr>
        <w:t>建筑业</w:t>
      </w:r>
      <w:r>
        <w:rPr>
          <w:rFonts w:hint="eastAsia" w:ascii="仿宋" w:hAnsi="仿宋" w:eastAsia="仿宋" w:cs="仿宋"/>
          <w:sz w:val="21"/>
          <w:szCs w:val="21"/>
          <w:lang w:val="en-US" w:eastAsia="zh-CN" w:bidi="zh-CN"/>
        </w:rPr>
        <w:t>；</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本</w:t>
      </w:r>
      <w:r>
        <w:rPr>
          <w:rFonts w:hint="eastAsia" w:ascii="仿宋" w:hAnsi="仿宋" w:eastAsia="仿宋" w:cs="仿宋"/>
          <w:sz w:val="21"/>
          <w:szCs w:val="21"/>
          <w:lang w:val="en-US" w:eastAsia="zh-CN" w:bidi="zh-CN"/>
        </w:rPr>
        <w:t>在中华人民共和国境内依法设立，依据国务院批准的中小企业划分标准确定的中型企业、小型企业和微型企业，但与大企业的负责人为同一人，或者与大企业存在直接控股、管理关系的除外</w:t>
      </w:r>
      <w:r>
        <w:rPr>
          <w:rFonts w:hint="eastAsia" w:ascii="仿宋" w:hAnsi="仿宋" w:eastAsia="仿宋" w:cs="仿宋"/>
          <w:sz w:val="21"/>
          <w:szCs w:val="21"/>
          <w:lang w:val="zh-CN" w:eastAsia="zh-CN" w:bidi="zh-CN"/>
        </w:rPr>
        <w:t>。</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en-US" w:eastAsia="zh-CN" w:bidi="zh-CN"/>
        </w:rPr>
      </w:pPr>
      <w:r>
        <w:rPr>
          <w:rFonts w:hint="eastAsia" w:ascii="仿宋" w:hAnsi="仿宋" w:eastAsia="仿宋" w:cs="仿宋"/>
          <w:sz w:val="21"/>
          <w:szCs w:val="21"/>
          <w:lang w:val="en-US" w:eastAsia="zh-CN" w:bidi="zh-CN"/>
        </w:rPr>
        <w:t>符合中小企业划分标准的个体工商户，在政府采购活动中视同中小企业。</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en-US" w:eastAsia="zh-CN" w:bidi="zh-CN"/>
        </w:rPr>
        <w:t>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en-US" w:eastAsia="zh-CN" w:bidi="zh-CN"/>
        </w:rPr>
        <w:t>在货物采购项目中，供应商提供的货物既有中小企业制造货物，也有大型企业制造货物的，不享受本办法规定的中小企业扶持政策。</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en-US" w:eastAsia="zh-CN" w:bidi="zh-CN"/>
        </w:rPr>
      </w:pPr>
      <w:r>
        <w:rPr>
          <w:rFonts w:hint="eastAsia" w:ascii="仿宋" w:hAnsi="仿宋" w:eastAsia="仿宋" w:cs="仿宋"/>
          <w:sz w:val="21"/>
          <w:szCs w:val="21"/>
          <w:lang w:val="en-US" w:eastAsia="zh-CN" w:bidi="zh-CN"/>
        </w:rPr>
        <w:t>以联合体形式参加政府采购活动，联合体各方均为中小企业的，联合体视同中小企业。其中，联合体各方均为小微企业的，联合体视同小微企业。</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en-US" w:eastAsia="zh-CN" w:bidi="zh-CN"/>
        </w:rPr>
      </w:pPr>
      <w:r>
        <w:rPr>
          <w:rFonts w:hint="eastAsia" w:ascii="仿宋" w:hAnsi="仿宋" w:eastAsia="仿宋" w:cs="仿宋"/>
          <w:sz w:val="21"/>
          <w:szCs w:val="21"/>
          <w:lang w:val="en-US" w:eastAsia="zh-CN" w:bidi="zh-CN"/>
        </w:rPr>
        <w:t>依据《政府采购促进中小企业发展管理办法》（财库﹝2020﹞46号）的规定享受扶持政策获得政府采购合同的，小微企业不得将合同分包给大中型企业，中型企业不得将合同分包给大型企业；</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en-US" w:eastAsia="zh-CN" w:bidi="zh-CN"/>
        </w:rPr>
        <w:t>投标人依照《政府采购促进中小企业发展管理办法》（财库﹝2020﹞46号）的规定提供《中小企业声明函》内容不实的，其行为属于提供虚假材料谋取中标（成交），依照《中华人民共和国政府采购法》及国家相关法律规定对提供虚假材料的投标人及相关人员追究相应法律责任。</w:t>
      </w:r>
    </w:p>
    <w:p>
      <w:pPr>
        <w:pStyle w:val="29"/>
        <w:keepNext w:val="0"/>
        <w:keepLines w:val="0"/>
        <w:pageBreakBefore w:val="0"/>
        <w:widowControl w:val="0"/>
        <w:numPr>
          <w:ilvl w:val="1"/>
          <w:numId w:val="33"/>
        </w:numPr>
        <w:tabs>
          <w:tab w:val="left" w:pos="1101"/>
        </w:tabs>
        <w:kinsoku/>
        <w:wordWrap/>
        <w:overflowPunct/>
        <w:topLinePunct w:val="0"/>
        <w:autoSpaceDE w:val="0"/>
        <w:autoSpaceDN w:val="0"/>
        <w:bidi w:val="0"/>
        <w:adjustRightInd/>
        <w:snapToGrid/>
        <w:spacing w:before="0" w:after="0" w:line="360" w:lineRule="auto"/>
        <w:ind w:left="1100" w:right="0" w:hanging="365"/>
        <w:jc w:val="both"/>
        <w:textAlignment w:val="auto"/>
        <w:rPr>
          <w:rFonts w:hint="eastAsia" w:ascii="仿宋" w:hAnsi="仿宋" w:eastAsia="仿宋" w:cs="仿宋"/>
          <w:sz w:val="21"/>
        </w:rPr>
      </w:pPr>
      <w:r>
        <w:rPr>
          <w:rFonts w:hint="eastAsia" w:ascii="仿宋" w:hAnsi="仿宋" w:eastAsia="仿宋" w:cs="仿宋"/>
          <w:sz w:val="21"/>
        </w:rPr>
        <w:t>参加政府采购活动的中小企业应当提供《中小企业声明函》</w:t>
      </w:r>
      <w:r>
        <w:rPr>
          <w:rFonts w:hint="eastAsia" w:ascii="仿宋" w:hAnsi="仿宋" w:eastAsia="仿宋" w:cs="仿宋"/>
          <w:spacing w:val="4"/>
          <w:sz w:val="21"/>
        </w:rPr>
        <w:t>（</w:t>
      </w:r>
      <w:r>
        <w:rPr>
          <w:rFonts w:hint="eastAsia" w:ascii="仿宋" w:hAnsi="仿宋" w:eastAsia="仿宋" w:cs="仿宋"/>
          <w:spacing w:val="-3"/>
          <w:sz w:val="21"/>
        </w:rPr>
        <w:t>格式见第五部分谈判响应文</w:t>
      </w:r>
      <w:r>
        <w:rPr>
          <w:rFonts w:hint="eastAsia" w:ascii="仿宋" w:hAnsi="仿宋" w:eastAsia="仿宋" w:cs="仿宋"/>
          <w:spacing w:val="-2"/>
          <w:sz w:val="21"/>
        </w:rPr>
        <w:t>件格式</w:t>
      </w:r>
      <w:r>
        <w:rPr>
          <w:rFonts w:hint="eastAsia" w:ascii="仿宋" w:hAnsi="仿宋" w:eastAsia="仿宋" w:cs="仿宋"/>
          <w:spacing w:val="-3"/>
          <w:sz w:val="21"/>
        </w:rPr>
        <w:t>）</w:t>
      </w:r>
      <w:r>
        <w:rPr>
          <w:rFonts w:hint="eastAsia" w:ascii="仿宋" w:hAnsi="仿宋" w:eastAsia="仿宋" w:cs="仿宋"/>
          <w:sz w:val="21"/>
        </w:rPr>
        <w:t>。</w:t>
      </w:r>
    </w:p>
    <w:p>
      <w:pPr>
        <w:pStyle w:val="29"/>
        <w:keepNext w:val="0"/>
        <w:keepLines w:val="0"/>
        <w:pageBreakBefore w:val="0"/>
        <w:widowControl w:val="0"/>
        <w:numPr>
          <w:ilvl w:val="0"/>
          <w:numId w:val="34"/>
        </w:numPr>
        <w:tabs>
          <w:tab w:val="left" w:pos="844"/>
        </w:tabs>
        <w:kinsoku/>
        <w:wordWrap/>
        <w:overflowPunct/>
        <w:topLinePunct w:val="0"/>
        <w:autoSpaceDE w:val="0"/>
        <w:autoSpaceDN w:val="0"/>
        <w:bidi w:val="0"/>
        <w:adjustRightInd/>
        <w:snapToGrid/>
        <w:spacing w:before="0" w:after="0" w:line="360" w:lineRule="auto"/>
        <w:ind w:left="884" w:leftChars="0" w:right="0" w:hanging="569" w:firstLineChars="0"/>
        <w:jc w:val="left"/>
        <w:textAlignment w:val="auto"/>
        <w:rPr>
          <w:rFonts w:hint="eastAsia" w:ascii="仿宋" w:hAnsi="仿宋" w:eastAsia="仿宋" w:cs="仿宋"/>
          <w:spacing w:val="-8"/>
          <w:sz w:val="21"/>
        </w:rPr>
      </w:pPr>
      <w:r>
        <w:rPr>
          <w:rFonts w:hint="eastAsia" w:ascii="仿宋" w:hAnsi="仿宋" w:eastAsia="仿宋" w:cs="仿宋"/>
          <w:spacing w:val="-8"/>
          <w:sz w:val="21"/>
          <w:lang w:val="zh-CN" w:eastAsia="zh-CN"/>
        </w:rPr>
        <w:t>根据《财政部民政部中国残疾人联合会关于促进残疾人就业政府采购政策的通知》（财库〔2017〕141</w:t>
      </w:r>
      <w:r>
        <w:rPr>
          <w:rFonts w:hint="eastAsia" w:ascii="仿宋" w:hAnsi="仿宋" w:eastAsia="仿宋" w:cs="仿宋"/>
          <w:spacing w:val="-8"/>
          <w:sz w:val="21"/>
          <w:highlight w:val="none"/>
          <w:lang w:val="zh-CN" w:eastAsia="zh-CN"/>
        </w:rPr>
        <w:t>号）的规定，残疾人福利性单位视同小型、微型企业。符合条件的残疾人福利性单位在参加政府采购活动时，应当提供《残疾人福利性单位声明函》（格式见第五部分谈判响应文件格式），并对声明的真实性负责，否则评审时不能享受相应的价格扣除。</w:t>
      </w:r>
      <w:r>
        <w:rPr>
          <w:rFonts w:hint="eastAsia" w:ascii="仿宋" w:hAnsi="仿宋" w:eastAsia="仿宋" w:cs="仿宋"/>
          <w:spacing w:val="-8"/>
          <w:sz w:val="21"/>
          <w:highlight w:val="none"/>
          <w:lang w:val="en-US" w:eastAsia="zh-CN"/>
        </w:rPr>
        <w:t>供应商同时为小型、微型企业、监狱企业和残疾人福利性单位的，评审中只享受一次价格扣除。不重复进行价格扣除。</w:t>
      </w:r>
    </w:p>
    <w:p>
      <w:pPr>
        <w:pStyle w:val="29"/>
        <w:keepNext w:val="0"/>
        <w:keepLines w:val="0"/>
        <w:pageBreakBefore w:val="0"/>
        <w:widowControl w:val="0"/>
        <w:numPr>
          <w:ilvl w:val="0"/>
          <w:numId w:val="34"/>
        </w:numPr>
        <w:tabs>
          <w:tab w:val="left" w:pos="844"/>
        </w:tabs>
        <w:kinsoku/>
        <w:wordWrap/>
        <w:overflowPunct/>
        <w:topLinePunct w:val="0"/>
        <w:autoSpaceDE w:val="0"/>
        <w:autoSpaceDN w:val="0"/>
        <w:bidi w:val="0"/>
        <w:adjustRightInd/>
        <w:snapToGrid/>
        <w:spacing w:before="0" w:after="0" w:line="360" w:lineRule="auto"/>
        <w:ind w:left="884" w:leftChars="0" w:right="0" w:hanging="569" w:firstLineChars="0"/>
        <w:jc w:val="left"/>
        <w:textAlignment w:val="auto"/>
        <w:rPr>
          <w:rFonts w:hint="eastAsia" w:ascii="仿宋" w:hAnsi="仿宋" w:eastAsia="仿宋" w:cs="仿宋"/>
        </w:rPr>
      </w:pPr>
      <w:r>
        <w:rPr>
          <w:rFonts w:hint="eastAsia" w:ascii="仿宋" w:hAnsi="仿宋" w:eastAsia="仿宋" w:cs="仿宋"/>
          <w:spacing w:val="-14"/>
          <w:sz w:val="21"/>
        </w:rPr>
        <w:t>评审报告</w:t>
      </w:r>
    </w:p>
    <w:p>
      <w:pPr>
        <w:pStyle w:val="29"/>
        <w:keepNext w:val="0"/>
        <w:keepLines w:val="0"/>
        <w:pageBreakBefore w:val="0"/>
        <w:widowControl w:val="0"/>
        <w:numPr>
          <w:ilvl w:val="0"/>
          <w:numId w:val="0"/>
        </w:numPr>
        <w:tabs>
          <w:tab w:val="left" w:pos="844"/>
        </w:tabs>
        <w:kinsoku/>
        <w:wordWrap/>
        <w:overflowPunct/>
        <w:topLinePunct w:val="0"/>
        <w:autoSpaceDE w:val="0"/>
        <w:autoSpaceDN w:val="0"/>
        <w:bidi w:val="0"/>
        <w:adjustRightInd/>
        <w:snapToGrid/>
        <w:spacing w:before="0" w:after="0" w:line="360" w:lineRule="auto"/>
        <w:ind w:left="850" w:leftChars="0" w:right="0" w:rightChars="0"/>
        <w:jc w:val="left"/>
        <w:textAlignment w:val="auto"/>
        <w:rPr>
          <w:rFonts w:hint="eastAsia" w:ascii="仿宋" w:hAnsi="仿宋" w:eastAsia="仿宋" w:cs="仿宋"/>
        </w:rPr>
      </w:pPr>
      <w:r>
        <w:rPr>
          <w:rFonts w:hint="eastAsia" w:ascii="仿宋" w:hAnsi="仿宋" w:eastAsia="仿宋" w:cs="仿宋"/>
          <w:spacing w:val="-8"/>
          <w:sz w:val="21"/>
        </w:rPr>
        <w:t>谈判小组依据评审结果出具评审报告</w:t>
      </w:r>
      <w:r>
        <w:rPr>
          <w:rFonts w:hint="eastAsia" w:ascii="仿宋" w:hAnsi="仿宋" w:eastAsia="仿宋" w:cs="仿宋"/>
        </w:rPr>
        <w:t>。</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70"/>
        <w:jc w:val="both"/>
        <w:textAlignment w:val="auto"/>
        <w:rPr>
          <w:rFonts w:hint="eastAsia" w:ascii="仿宋" w:hAnsi="仿宋" w:eastAsia="仿宋" w:cs="仿宋"/>
          <w:sz w:val="21"/>
        </w:rPr>
      </w:pPr>
      <w:r>
        <w:rPr>
          <w:rFonts w:hint="eastAsia" w:ascii="仿宋" w:hAnsi="仿宋" w:eastAsia="仿宋" w:cs="仿宋"/>
          <w:sz w:val="21"/>
        </w:rPr>
        <w:t>保密性</w:t>
      </w:r>
    </w:p>
    <w:p>
      <w:pPr>
        <w:pStyle w:val="29"/>
        <w:keepNext w:val="0"/>
        <w:keepLines w:val="0"/>
        <w:pageBreakBefore w:val="0"/>
        <w:widowControl w:val="0"/>
        <w:numPr>
          <w:ilvl w:val="0"/>
          <w:numId w:val="35"/>
        </w:numPr>
        <w:tabs>
          <w:tab w:val="left" w:pos="859"/>
        </w:tabs>
        <w:kinsoku/>
        <w:wordWrap/>
        <w:overflowPunct/>
        <w:topLinePunct w:val="0"/>
        <w:autoSpaceDE w:val="0"/>
        <w:autoSpaceDN w:val="0"/>
        <w:bidi w:val="0"/>
        <w:adjustRightInd/>
        <w:snapToGrid/>
        <w:spacing w:before="0" w:after="0" w:line="360" w:lineRule="auto"/>
        <w:ind w:left="858" w:right="0" w:hanging="540"/>
        <w:jc w:val="both"/>
        <w:textAlignment w:val="auto"/>
        <w:rPr>
          <w:rFonts w:hint="eastAsia" w:ascii="仿宋" w:hAnsi="仿宋" w:eastAsia="仿宋" w:cs="仿宋"/>
          <w:sz w:val="21"/>
        </w:rPr>
      </w:pPr>
      <w:r>
        <w:rPr>
          <w:rFonts w:hint="eastAsia" w:ascii="仿宋" w:hAnsi="仿宋" w:eastAsia="仿宋" w:cs="仿宋"/>
          <w:sz w:val="21"/>
          <w:szCs w:val="21"/>
          <w:lang w:val="zh-CN" w:eastAsia="zh-CN" w:bidi="zh-CN"/>
        </w:rPr>
        <w:t>接受报价后，直至成交人与采购人签订合同后止，凡与谈判、审查、澄清、评价、比较、确</w:t>
      </w:r>
      <w:r>
        <w:rPr>
          <w:rFonts w:hint="eastAsia" w:ascii="仿宋" w:hAnsi="仿宋" w:eastAsia="仿宋" w:cs="仿宋"/>
          <w:spacing w:val="-8"/>
          <w:sz w:val="21"/>
        </w:rPr>
        <w:t>定成交人意见有关的内容，任何人均不得向响应供应商及与谈判评审无关的其他人透露。</w:t>
      </w:r>
    </w:p>
    <w:p>
      <w:pPr>
        <w:pStyle w:val="29"/>
        <w:keepNext w:val="0"/>
        <w:keepLines w:val="0"/>
        <w:pageBreakBefore w:val="0"/>
        <w:widowControl w:val="0"/>
        <w:numPr>
          <w:ilvl w:val="0"/>
          <w:numId w:val="35"/>
        </w:numPr>
        <w:tabs>
          <w:tab w:val="left" w:pos="859"/>
        </w:tabs>
        <w:kinsoku/>
        <w:wordWrap/>
        <w:overflowPunct/>
        <w:topLinePunct w:val="0"/>
        <w:autoSpaceDE w:val="0"/>
        <w:autoSpaceDN w:val="0"/>
        <w:bidi w:val="0"/>
        <w:adjustRightInd/>
        <w:snapToGrid/>
        <w:spacing w:before="0" w:after="0" w:line="360" w:lineRule="auto"/>
        <w:ind w:left="858" w:right="0" w:hanging="540"/>
        <w:jc w:val="both"/>
        <w:textAlignment w:val="auto"/>
        <w:rPr>
          <w:rFonts w:hint="eastAsia" w:ascii="仿宋" w:hAnsi="仿宋" w:eastAsia="仿宋" w:cs="仿宋"/>
          <w:sz w:val="21"/>
        </w:rPr>
      </w:pPr>
      <w:r>
        <w:rPr>
          <w:rFonts w:hint="eastAsia" w:ascii="仿宋" w:hAnsi="仿宋" w:eastAsia="仿宋" w:cs="仿宋"/>
          <w:spacing w:val="-8"/>
          <w:sz w:val="21"/>
        </w:rPr>
        <w:t>从报价递交截止时间起到确定成交人日止，响应供应商不得与参加谈判、评审的有关人员私下</w:t>
      </w:r>
      <w:r>
        <w:rPr>
          <w:rFonts w:hint="eastAsia" w:ascii="仿宋" w:hAnsi="仿宋" w:eastAsia="仿宋" w:cs="仿宋"/>
          <w:sz w:val="21"/>
        </w:rPr>
        <w:t>接触。在谈判评审过程中，如果响应供应商试图在谈判响应文件审查、澄清、比较及推</w:t>
      </w:r>
      <w:r>
        <w:rPr>
          <w:rFonts w:hint="eastAsia" w:ascii="仿宋" w:hAnsi="仿宋" w:eastAsia="仿宋" w:cs="仿宋"/>
          <w:spacing w:val="-10"/>
          <w:sz w:val="21"/>
        </w:rPr>
        <w:t>荐成交人方面向参与谈判评审的有关人员和采购人施加任何影响，其报价将被拒绝。</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62" w:after="0" w:line="360" w:lineRule="auto"/>
        <w:ind w:left="884" w:right="0" w:hanging="570"/>
        <w:jc w:val="left"/>
        <w:textAlignment w:val="auto"/>
        <w:rPr>
          <w:rFonts w:hint="eastAsia" w:ascii="仿宋" w:hAnsi="仿宋" w:eastAsia="仿宋" w:cs="仿宋"/>
          <w:sz w:val="21"/>
        </w:rPr>
      </w:pPr>
      <w:r>
        <w:rPr>
          <w:rFonts w:hint="eastAsia" w:ascii="仿宋" w:hAnsi="仿宋" w:eastAsia="仿宋" w:cs="仿宋"/>
          <w:sz w:val="21"/>
        </w:rPr>
        <w:t>接受和拒绝任何或所有报价的权利</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884" w:right="0"/>
        <w:textAlignment w:val="auto"/>
        <w:rPr>
          <w:rFonts w:hint="eastAsia" w:ascii="仿宋" w:hAnsi="仿宋" w:eastAsia="仿宋" w:cs="仿宋"/>
        </w:rPr>
      </w:pPr>
      <w:r>
        <w:rPr>
          <w:rFonts w:hint="eastAsia" w:ascii="仿宋" w:hAnsi="仿宋" w:eastAsia="仿宋" w:cs="仿宋"/>
          <w:sz w:val="21"/>
          <w:szCs w:val="22"/>
          <w:lang w:val="zh-CN" w:eastAsia="zh-CN" w:bidi="zh-CN"/>
        </w:rPr>
        <w:t>采购代理机构和采购人保留在成交之前任何时候接受或拒绝任何报价，以及宣布竞争性谈判</w:t>
      </w:r>
      <w:r>
        <w:rPr>
          <w:rFonts w:hint="eastAsia" w:ascii="仿宋" w:hAnsi="仿宋" w:eastAsia="仿宋" w:cs="仿宋"/>
        </w:rPr>
        <w:t>无效或拒绝所有报价的权利，对受影响的响应供应商不承担任何责任。</w:t>
      </w:r>
    </w:p>
    <w:p>
      <w:pPr>
        <w:pStyle w:val="7"/>
        <w:keepNext w:val="0"/>
        <w:keepLines w:val="0"/>
        <w:pageBreakBefore w:val="0"/>
        <w:widowControl w:val="0"/>
        <w:numPr>
          <w:ilvl w:val="0"/>
          <w:numId w:val="36"/>
        </w:numPr>
        <w:kinsoku/>
        <w:wordWrap/>
        <w:overflowPunct/>
        <w:topLinePunct w:val="0"/>
        <w:autoSpaceDE w:val="0"/>
        <w:autoSpaceDN w:val="0"/>
        <w:bidi w:val="0"/>
        <w:adjustRightInd/>
        <w:snapToGrid/>
        <w:spacing w:before="167" w:line="360" w:lineRule="auto"/>
        <w:ind w:left="0" w:leftChars="0" w:right="0" w:firstLine="420" w:firstLineChars="0"/>
        <w:textAlignment w:val="auto"/>
        <w:rPr>
          <w:rFonts w:hint="eastAsia" w:ascii="仿宋" w:hAnsi="仿宋" w:eastAsia="仿宋" w:cs="仿宋"/>
        </w:rPr>
      </w:pPr>
      <w:bookmarkStart w:id="33" w:name="八、确定成交供应商办法"/>
      <w:bookmarkEnd w:id="33"/>
      <w:r>
        <w:rPr>
          <w:rFonts w:hint="eastAsia" w:ascii="仿宋" w:hAnsi="仿宋" w:eastAsia="仿宋" w:cs="仿宋"/>
        </w:rPr>
        <w:t>确定成交供应商办法</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2"/>
        <w:jc w:val="left"/>
        <w:textAlignment w:val="auto"/>
        <w:rPr>
          <w:rFonts w:hint="eastAsia" w:ascii="仿宋" w:hAnsi="仿宋" w:eastAsia="仿宋" w:cs="仿宋"/>
        </w:rPr>
      </w:pPr>
      <w:bookmarkStart w:id="34" w:name="15.确定成交供应商"/>
      <w:bookmarkEnd w:id="34"/>
      <w:r>
        <w:rPr>
          <w:rFonts w:hint="eastAsia" w:ascii="仿宋" w:hAnsi="仿宋" w:eastAsia="仿宋" w:cs="仿宋"/>
        </w:rPr>
        <w:t>确定成交供应商</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pacing w:val="-8"/>
          <w:sz w:val="21"/>
        </w:rPr>
        <w:t>谈判小组进行综合评议。对提供产品质量、服务均能满足谈判文件规定最低要求的供应商归纳为推荐成交的候选对象，采购人依照候选供应商的报价顺序，以有效报价最低者确定为成交供应商。</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根据符合采购需求、质量和服务且报价最低的原则确定成交供应商。报价相同的，</w:t>
      </w:r>
      <w:r>
        <w:rPr>
          <w:rFonts w:hint="eastAsia" w:ascii="仿宋" w:hAnsi="仿宋" w:eastAsia="仿宋" w:cs="仿宋"/>
          <w:sz w:val="21"/>
          <w:szCs w:val="21"/>
          <w:lang w:val="en-US" w:eastAsia="zh-CN" w:bidi="zh-CN"/>
        </w:rPr>
        <w:t>谈判小组</w:t>
      </w:r>
      <w:r>
        <w:rPr>
          <w:rFonts w:hint="eastAsia" w:ascii="仿宋" w:hAnsi="仿宋" w:eastAsia="仿宋" w:cs="仿宋"/>
          <w:sz w:val="21"/>
          <w:szCs w:val="21"/>
          <w:lang w:val="zh-CN" w:eastAsia="zh-CN" w:bidi="zh-CN"/>
        </w:rPr>
        <w:t>按</w:t>
      </w:r>
      <w:r>
        <w:rPr>
          <w:rFonts w:hint="eastAsia" w:ascii="仿宋" w:hAnsi="仿宋" w:eastAsia="仿宋" w:cs="仿宋"/>
          <w:sz w:val="21"/>
          <w:szCs w:val="21"/>
          <w:lang w:val="en-US" w:eastAsia="zh-CN" w:bidi="zh-CN"/>
        </w:rPr>
        <w:t>合格的响应供应商</w:t>
      </w:r>
      <w:r>
        <w:rPr>
          <w:rFonts w:hint="eastAsia" w:ascii="仿宋" w:hAnsi="仿宋" w:eastAsia="仿宋" w:cs="仿宋"/>
          <w:sz w:val="21"/>
          <w:szCs w:val="21"/>
          <w:lang w:val="zh-CN" w:eastAsia="zh-CN" w:bidi="zh-CN"/>
        </w:rPr>
        <w:t>履约能力的优劣顺序排列</w:t>
      </w:r>
      <w:r>
        <w:rPr>
          <w:rFonts w:hint="eastAsia" w:ascii="仿宋" w:hAnsi="仿宋" w:eastAsia="仿宋" w:cs="仿宋"/>
          <w:sz w:val="21"/>
          <w:szCs w:val="21"/>
          <w:lang w:val="en-US" w:eastAsia="zh-CN" w:bidi="zh-CN"/>
        </w:rPr>
        <w:t>推荐候选成交</w:t>
      </w:r>
      <w:r>
        <w:rPr>
          <w:rFonts w:hint="eastAsia" w:ascii="仿宋" w:hAnsi="仿宋" w:eastAsia="仿宋" w:cs="仿宋"/>
          <w:sz w:val="21"/>
          <w:szCs w:val="21"/>
          <w:lang w:val="zh-CN" w:eastAsia="zh-CN" w:bidi="zh-CN"/>
        </w:rPr>
        <w:t>供应商，</w:t>
      </w:r>
      <w:r>
        <w:rPr>
          <w:rFonts w:hint="eastAsia" w:ascii="仿宋" w:hAnsi="仿宋" w:eastAsia="仿宋" w:cs="仿宋"/>
          <w:sz w:val="21"/>
          <w:szCs w:val="21"/>
          <w:lang w:val="en-US" w:eastAsia="zh-CN" w:bidi="zh-CN"/>
        </w:rPr>
        <w:t>由本项目采购人自行选择。</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成交人确定后，采购代理机构将在政府采购监管机关指定的媒体上发布成交公告，同时向成交人发出《成交通知书》，《成交通知书》对成交人和采购人具有同等法律效力。</w:t>
      </w:r>
    </w:p>
    <w:p>
      <w:pPr>
        <w:pStyle w:val="7"/>
        <w:keepNext w:val="0"/>
        <w:keepLines w:val="0"/>
        <w:pageBreakBefore w:val="0"/>
        <w:widowControl w:val="0"/>
        <w:numPr>
          <w:ilvl w:val="0"/>
          <w:numId w:val="37"/>
        </w:numPr>
        <w:kinsoku/>
        <w:wordWrap/>
        <w:overflowPunct/>
        <w:topLinePunct w:val="0"/>
        <w:autoSpaceDE w:val="0"/>
        <w:autoSpaceDN w:val="0"/>
        <w:bidi w:val="0"/>
        <w:adjustRightInd/>
        <w:snapToGrid/>
        <w:spacing w:before="165" w:line="360" w:lineRule="auto"/>
        <w:ind w:left="0" w:leftChars="0" w:right="0" w:firstLine="420" w:firstLineChars="0"/>
        <w:textAlignment w:val="auto"/>
        <w:rPr>
          <w:rFonts w:hint="eastAsia" w:ascii="仿宋" w:hAnsi="仿宋" w:eastAsia="仿宋" w:cs="仿宋"/>
        </w:rPr>
      </w:pPr>
      <w:bookmarkStart w:id="35" w:name="九、质疑与投诉"/>
      <w:bookmarkEnd w:id="35"/>
      <w:r>
        <w:rPr>
          <w:rFonts w:hint="eastAsia" w:ascii="仿宋" w:hAnsi="仿宋" w:eastAsia="仿宋" w:cs="仿宋"/>
        </w:rPr>
        <w:t>质疑与投诉</w:t>
      </w:r>
    </w:p>
    <w:p>
      <w:pPr>
        <w:pStyle w:val="11"/>
        <w:keepNext w:val="0"/>
        <w:keepLines w:val="0"/>
        <w:pageBreakBefore w:val="0"/>
        <w:widowControl w:val="0"/>
        <w:numPr>
          <w:ilvl w:val="0"/>
          <w:numId w:val="24"/>
        </w:numPr>
        <w:tabs>
          <w:tab w:val="left" w:pos="657"/>
        </w:tabs>
        <w:kinsoku/>
        <w:wordWrap/>
        <w:overflowPunct/>
        <w:topLinePunct w:val="0"/>
        <w:autoSpaceDE w:val="0"/>
        <w:autoSpaceDN w:val="0"/>
        <w:bidi w:val="0"/>
        <w:adjustRightInd/>
        <w:snapToGrid/>
        <w:spacing w:before="0" w:after="0" w:line="360" w:lineRule="auto"/>
        <w:ind w:left="656" w:right="0" w:hanging="341"/>
        <w:jc w:val="left"/>
        <w:textAlignment w:val="auto"/>
        <w:rPr>
          <w:rFonts w:hint="eastAsia" w:ascii="仿宋" w:hAnsi="仿宋" w:eastAsia="仿宋" w:cs="仿宋"/>
        </w:rPr>
      </w:pPr>
      <w:bookmarkStart w:id="36" w:name="16.响应供应商对评审结果有质疑或投诉的，可依法向采购代理机构或采购人书面提出，"/>
      <w:bookmarkEnd w:id="36"/>
      <w:r>
        <w:rPr>
          <w:rFonts w:hint="eastAsia" w:ascii="仿宋" w:hAnsi="仿宋" w:eastAsia="仿宋" w:cs="仿宋"/>
          <w:spacing w:val="3"/>
        </w:rPr>
        <w:t>响应供应商对评审结果有质疑或投诉的，可依法向采购代理机构或采购人书面提出，但需对质疑或投诉内容的真实性承担责任。</w:t>
      </w:r>
    </w:p>
    <w:p>
      <w:pPr>
        <w:pStyle w:val="29"/>
        <w:keepNext w:val="0"/>
        <w:keepLines w:val="0"/>
        <w:pageBreakBefore w:val="0"/>
        <w:widowControl w:val="0"/>
        <w:numPr>
          <w:ilvl w:val="1"/>
          <w:numId w:val="24"/>
        </w:numPr>
        <w:tabs>
          <w:tab w:val="left" w:pos="885"/>
        </w:tabs>
        <w:kinsoku/>
        <w:wordWrap/>
        <w:overflowPunct/>
        <w:topLinePunct w:val="0"/>
        <w:autoSpaceDE w:val="0"/>
        <w:autoSpaceDN w:val="0"/>
        <w:bidi w:val="0"/>
        <w:adjustRightInd/>
        <w:snapToGrid/>
        <w:spacing w:before="0" w:after="0" w:line="360" w:lineRule="auto"/>
        <w:ind w:left="884" w:right="0" w:hanging="569"/>
        <w:jc w:val="left"/>
        <w:textAlignment w:val="auto"/>
        <w:rPr>
          <w:rFonts w:hint="eastAsia" w:ascii="仿宋" w:hAnsi="仿宋" w:eastAsia="仿宋" w:cs="仿宋"/>
          <w:sz w:val="21"/>
          <w:szCs w:val="21"/>
          <w:lang w:val="zh-CN" w:eastAsia="zh-CN" w:bidi="zh-CN"/>
        </w:rPr>
      </w:pPr>
      <w:r>
        <w:rPr>
          <w:rFonts w:hint="eastAsia" w:ascii="仿宋" w:hAnsi="仿宋" w:eastAsia="仿宋" w:cs="仿宋"/>
          <w:sz w:val="21"/>
          <w:szCs w:val="21"/>
          <w:lang w:val="zh-CN" w:eastAsia="zh-CN" w:bidi="zh-CN"/>
        </w:rPr>
        <w:t>供应商认为谈判文件、采购过程和成交结果使自己的权益受到损害的，可以在知道或者应知其权益受到损害之日起七个工作日内，以书面原件形式向采购人、采购代理机构提出质疑，逾期质疑无效。供应商应知其权益受到损害之日是指：</w:t>
      </w:r>
    </w:p>
    <w:p>
      <w:pPr>
        <w:pStyle w:val="29"/>
        <w:keepNext w:val="0"/>
        <w:keepLines w:val="0"/>
        <w:pageBreakBefore w:val="0"/>
        <w:widowControl w:val="0"/>
        <w:numPr>
          <w:ilvl w:val="2"/>
          <w:numId w:val="24"/>
        </w:numPr>
        <w:tabs>
          <w:tab w:val="left" w:pos="1159"/>
        </w:tabs>
        <w:kinsoku/>
        <w:wordWrap/>
        <w:overflowPunct/>
        <w:topLinePunct w:val="0"/>
        <w:autoSpaceDE w:val="0"/>
        <w:autoSpaceDN w:val="0"/>
        <w:bidi w:val="0"/>
        <w:adjustRightInd/>
        <w:snapToGrid/>
        <w:spacing w:before="3" w:after="0" w:line="360" w:lineRule="auto"/>
        <w:ind w:left="1158" w:right="0" w:hanging="315"/>
        <w:jc w:val="both"/>
        <w:textAlignment w:val="auto"/>
        <w:rPr>
          <w:rFonts w:hint="eastAsia" w:ascii="仿宋" w:hAnsi="仿宋" w:eastAsia="仿宋" w:cs="仿宋"/>
          <w:sz w:val="21"/>
        </w:rPr>
      </w:pPr>
      <w:r>
        <w:rPr>
          <w:rFonts w:hint="eastAsia" w:ascii="仿宋" w:hAnsi="仿宋" w:eastAsia="仿宋" w:cs="仿宋"/>
          <w:sz w:val="21"/>
        </w:rPr>
        <w:t>对采购文件提出质疑的，为获取采购文件或者采购文件公告期限届满之日；</w:t>
      </w:r>
    </w:p>
    <w:p>
      <w:pPr>
        <w:pStyle w:val="29"/>
        <w:keepNext w:val="0"/>
        <w:keepLines w:val="0"/>
        <w:pageBreakBefore w:val="0"/>
        <w:widowControl w:val="0"/>
        <w:numPr>
          <w:ilvl w:val="2"/>
          <w:numId w:val="24"/>
        </w:numPr>
        <w:tabs>
          <w:tab w:val="left" w:pos="1159"/>
        </w:tabs>
        <w:kinsoku/>
        <w:wordWrap/>
        <w:overflowPunct/>
        <w:topLinePunct w:val="0"/>
        <w:autoSpaceDE w:val="0"/>
        <w:autoSpaceDN w:val="0"/>
        <w:bidi w:val="0"/>
        <w:adjustRightInd/>
        <w:snapToGrid/>
        <w:spacing w:before="0" w:after="0" w:line="360" w:lineRule="auto"/>
        <w:ind w:left="1158" w:right="0" w:hanging="315"/>
        <w:jc w:val="both"/>
        <w:textAlignment w:val="auto"/>
        <w:rPr>
          <w:rFonts w:hint="eastAsia" w:ascii="仿宋" w:hAnsi="仿宋" w:eastAsia="仿宋" w:cs="仿宋"/>
          <w:sz w:val="21"/>
        </w:rPr>
      </w:pPr>
      <w:r>
        <w:rPr>
          <w:rFonts w:hint="eastAsia" w:ascii="仿宋" w:hAnsi="仿宋" w:eastAsia="仿宋" w:cs="仿宋"/>
          <w:sz w:val="21"/>
        </w:rPr>
        <w:t>对采购过程提出质疑的，为各采购程序环节结束之日；</w:t>
      </w:r>
    </w:p>
    <w:p>
      <w:pPr>
        <w:pStyle w:val="29"/>
        <w:keepNext w:val="0"/>
        <w:keepLines w:val="0"/>
        <w:pageBreakBefore w:val="0"/>
        <w:widowControl w:val="0"/>
        <w:numPr>
          <w:ilvl w:val="2"/>
          <w:numId w:val="24"/>
        </w:numPr>
        <w:tabs>
          <w:tab w:val="left" w:pos="1159"/>
        </w:tabs>
        <w:kinsoku/>
        <w:wordWrap/>
        <w:overflowPunct/>
        <w:topLinePunct w:val="0"/>
        <w:autoSpaceDE w:val="0"/>
        <w:autoSpaceDN w:val="0"/>
        <w:bidi w:val="0"/>
        <w:adjustRightInd/>
        <w:snapToGrid/>
        <w:spacing w:before="139" w:after="0" w:line="360" w:lineRule="auto"/>
        <w:ind w:left="1158" w:right="0" w:hanging="315"/>
        <w:jc w:val="both"/>
        <w:textAlignment w:val="auto"/>
        <w:rPr>
          <w:rFonts w:hint="eastAsia" w:ascii="仿宋" w:hAnsi="仿宋" w:eastAsia="仿宋" w:cs="仿宋"/>
          <w:sz w:val="21"/>
        </w:rPr>
      </w:pPr>
      <w:r>
        <w:rPr>
          <w:rFonts w:hint="eastAsia" w:ascii="仿宋" w:hAnsi="仿宋" w:eastAsia="仿宋" w:cs="仿宋"/>
          <w:sz w:val="21"/>
        </w:rPr>
        <w:t>对成交结果提出质疑的，为成交结果公告期限届满之日。</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0" w:after="0" w:line="360" w:lineRule="auto"/>
        <w:ind w:left="844" w:right="0" w:hanging="526"/>
        <w:jc w:val="left"/>
        <w:textAlignment w:val="auto"/>
        <w:rPr>
          <w:rFonts w:hint="eastAsia" w:ascii="仿宋" w:hAnsi="仿宋" w:eastAsia="仿宋" w:cs="仿宋"/>
          <w:sz w:val="21"/>
        </w:rPr>
      </w:pPr>
      <w:r>
        <w:rPr>
          <w:rFonts w:hint="eastAsia" w:ascii="仿宋" w:hAnsi="仿宋" w:eastAsia="仿宋" w:cs="仿宋"/>
          <w:sz w:val="21"/>
        </w:rPr>
        <w:t>质疑供应商须在法定质疑期内一次性提出针对同一采购程序环节的质疑。</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1" w:after="0" w:line="360" w:lineRule="auto"/>
        <w:ind w:left="844" w:right="0" w:hanging="526"/>
        <w:jc w:val="left"/>
        <w:textAlignment w:val="auto"/>
        <w:rPr>
          <w:rFonts w:hint="eastAsia" w:ascii="仿宋" w:hAnsi="仿宋" w:eastAsia="仿宋" w:cs="仿宋"/>
          <w:sz w:val="21"/>
        </w:rPr>
      </w:pPr>
      <w:r>
        <w:rPr>
          <w:rFonts w:hint="eastAsia" w:ascii="仿宋" w:hAnsi="仿宋" w:eastAsia="仿宋" w:cs="仿宋"/>
          <w:sz w:val="21"/>
          <w:szCs w:val="21"/>
          <w:lang w:val="zh-CN" w:eastAsia="zh-CN" w:bidi="zh-CN"/>
        </w:rPr>
        <w:t>质疑供应商应当是参与本项目采购活动的供应商，即已依法获取其可质疑的采购文件的，可</w:t>
      </w:r>
      <w:r>
        <w:rPr>
          <w:rFonts w:hint="eastAsia" w:ascii="仿宋" w:hAnsi="仿宋" w:eastAsia="仿宋" w:cs="仿宋"/>
          <w:sz w:val="21"/>
        </w:rPr>
        <w:t>以对本采购文件提出质疑。</w:t>
      </w:r>
    </w:p>
    <w:p>
      <w:pPr>
        <w:keepNext w:val="0"/>
        <w:keepLines w:val="0"/>
        <w:pageBreakBefore w:val="0"/>
        <w:widowControl w:val="0"/>
        <w:kinsoku/>
        <w:wordWrap/>
        <w:overflowPunct/>
        <w:topLinePunct w:val="0"/>
        <w:autoSpaceDE w:val="0"/>
        <w:autoSpaceDN w:val="0"/>
        <w:bidi w:val="0"/>
        <w:adjustRightInd/>
        <w:snapToGrid/>
        <w:spacing w:before="61" w:line="360" w:lineRule="auto"/>
        <w:ind w:left="191" w:right="0" w:firstLine="0"/>
        <w:jc w:val="center"/>
        <w:textAlignment w:val="auto"/>
        <w:rPr>
          <w:rFonts w:hint="eastAsia" w:ascii="仿宋" w:hAnsi="仿宋" w:eastAsia="仿宋" w:cs="仿宋"/>
          <w:sz w:val="21"/>
        </w:rPr>
      </w:pPr>
      <w:r>
        <w:rPr>
          <w:rFonts w:hint="eastAsia" w:ascii="仿宋" w:hAnsi="仿宋" w:eastAsia="仿宋" w:cs="仿宋"/>
          <w:sz w:val="21"/>
        </w:rPr>
        <w:t>质疑函内容包括但不限于权益受损害的情况说明、原因及证据内容等，以下述格式提交：</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9287" w:type="dxa"/>
            <w:noWrap w:val="0"/>
            <w:vAlign w:val="top"/>
          </w:tcPr>
          <w:p>
            <w:pPr>
              <w:widowControl w:val="0"/>
              <w:spacing w:line="360" w:lineRule="auto"/>
              <w:jc w:val="center"/>
              <w:rPr>
                <w:rFonts w:hint="eastAsia" w:ascii="仿宋" w:hAnsi="仿宋" w:eastAsia="仿宋" w:cs="仿宋"/>
                <w:color w:val="auto"/>
                <w:sz w:val="21"/>
                <w:szCs w:val="21"/>
              </w:rPr>
            </w:pPr>
            <w:r>
              <w:rPr>
                <w:rFonts w:hint="eastAsia" w:ascii="仿宋" w:hAnsi="仿宋" w:eastAsia="仿宋" w:cs="仿宋"/>
                <w:b/>
                <w:bCs/>
                <w:color w:val="auto"/>
                <w:sz w:val="28"/>
                <w:szCs w:val="28"/>
              </w:rPr>
              <w:t>质疑函范本</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一、质疑</w:t>
            </w:r>
            <w:r>
              <w:rPr>
                <w:rFonts w:hint="eastAsia" w:ascii="仿宋" w:hAnsi="仿宋" w:eastAsia="仿宋" w:cs="仿宋"/>
                <w:b/>
                <w:bCs/>
                <w:color w:val="auto"/>
                <w:lang w:eastAsia="zh-CN"/>
              </w:rPr>
              <w:t>供应商</w:t>
            </w:r>
            <w:r>
              <w:rPr>
                <w:rFonts w:hint="eastAsia" w:ascii="仿宋" w:hAnsi="仿宋" w:eastAsia="仿宋" w:cs="仿宋"/>
                <w:b/>
                <w:bCs/>
                <w:color w:val="auto"/>
              </w:rPr>
              <w:t>基本信息</w:t>
            </w:r>
          </w:p>
          <w:p>
            <w:pPr>
              <w:widowControl w:val="0"/>
              <w:spacing w:line="360" w:lineRule="auto"/>
              <w:jc w:val="both"/>
              <w:rPr>
                <w:rFonts w:hint="eastAsia" w:ascii="仿宋" w:hAnsi="仿宋" w:eastAsia="仿宋" w:cs="仿宋"/>
                <w:color w:val="auto"/>
                <w:u w:val="single"/>
                <w:lang w:val="en-US" w:eastAsia="zh-CN"/>
              </w:rPr>
            </w:pPr>
            <w:r>
              <w:rPr>
                <w:rFonts w:hint="eastAsia" w:ascii="仿宋" w:hAnsi="仿宋" w:eastAsia="仿宋" w:cs="仿宋"/>
                <w:color w:val="auto"/>
              </w:rPr>
              <w:t>质疑</w:t>
            </w:r>
            <w:r>
              <w:rPr>
                <w:rFonts w:hint="eastAsia" w:ascii="仿宋" w:hAnsi="仿宋" w:eastAsia="仿宋" w:cs="仿宋"/>
                <w:color w:val="auto"/>
                <w:lang w:eastAsia="zh-CN"/>
              </w:rPr>
              <w:t>供应商</w:t>
            </w:r>
            <w:r>
              <w:rPr>
                <w:rFonts w:hint="eastAsia" w:ascii="仿宋" w:hAnsi="仿宋" w:eastAsia="仿宋" w:cs="仿宋"/>
                <w:color w:val="auto"/>
              </w:rPr>
              <w:t>：</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地址：</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 xml:space="preserve">         邮</w:t>
            </w:r>
            <w:r>
              <w:rPr>
                <w:rFonts w:hint="eastAsia" w:ascii="仿宋" w:hAnsi="仿宋" w:eastAsia="仿宋" w:cs="仿宋"/>
                <w:color w:val="auto"/>
                <w:lang w:val="en-US" w:eastAsia="zh-CN"/>
              </w:rPr>
              <w:t xml:space="preserve">    </w:t>
            </w:r>
            <w:r>
              <w:rPr>
                <w:rFonts w:hint="eastAsia" w:ascii="仿宋" w:hAnsi="仿宋" w:eastAsia="仿宋" w:cs="仿宋"/>
                <w:color w:val="auto"/>
              </w:rPr>
              <w:t>编：</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联系人：</w:t>
            </w:r>
            <w:r>
              <w:rPr>
                <w:rFonts w:hint="eastAsia" w:ascii="仿宋" w:hAnsi="仿宋" w:eastAsia="仿宋" w:cs="仿宋"/>
                <w:color w:val="auto"/>
                <w:u w:val="single"/>
                <w:lang w:val="en-US" w:eastAsia="zh-CN"/>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联系电话：</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授权代表：</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u w:val="single"/>
              </w:rPr>
            </w:pPr>
            <w:r>
              <w:rPr>
                <w:rFonts w:hint="eastAsia" w:ascii="仿宋" w:hAnsi="仿宋" w:eastAsia="仿宋" w:cs="仿宋"/>
                <w:color w:val="auto"/>
              </w:rPr>
              <w:t>联系电话：</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地址：</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 xml:space="preserve">         邮</w:t>
            </w:r>
            <w:r>
              <w:rPr>
                <w:rFonts w:hint="eastAsia" w:ascii="仿宋" w:hAnsi="仿宋" w:eastAsia="仿宋" w:cs="仿宋"/>
                <w:color w:val="auto"/>
                <w:lang w:val="en-US" w:eastAsia="zh-CN"/>
              </w:rPr>
              <w:t xml:space="preserve">   </w:t>
            </w:r>
            <w:r>
              <w:rPr>
                <w:rFonts w:hint="eastAsia" w:ascii="仿宋" w:hAnsi="仿宋" w:eastAsia="仿宋" w:cs="仿宋"/>
                <w:color w:val="auto"/>
              </w:rPr>
              <w:t>编：</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二、质疑项目基本情况</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质疑项目的名称：</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lang w:val="en-US" w:eastAsia="zh-CN"/>
              </w:rPr>
            </w:pPr>
            <w:r>
              <w:rPr>
                <w:rFonts w:hint="eastAsia" w:ascii="仿宋" w:hAnsi="仿宋" w:eastAsia="仿宋" w:cs="仿宋"/>
                <w:color w:val="auto"/>
              </w:rPr>
              <w:t>质疑项目的</w:t>
            </w:r>
            <w:r>
              <w:rPr>
                <w:rFonts w:hint="eastAsia" w:ascii="仿宋" w:hAnsi="仿宋" w:eastAsia="仿宋" w:cs="仿宋"/>
                <w:color w:val="auto"/>
                <w:lang w:eastAsia="zh-CN"/>
              </w:rPr>
              <w:t>项目编号</w:t>
            </w:r>
            <w:r>
              <w:rPr>
                <w:rFonts w:hint="eastAsia" w:ascii="仿宋" w:hAnsi="仿宋" w:eastAsia="仿宋" w:cs="仿宋"/>
                <w:color w:val="auto"/>
              </w:rPr>
              <w:t>：</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包</w:t>
            </w:r>
            <w:r>
              <w:rPr>
                <w:rFonts w:hint="eastAsia" w:ascii="仿宋" w:hAnsi="仿宋" w:eastAsia="仿宋" w:cs="仿宋"/>
                <w:color w:val="auto"/>
                <w:lang w:val="en-US" w:eastAsia="zh-CN"/>
              </w:rPr>
              <w:t xml:space="preserve">   </w:t>
            </w:r>
            <w:r>
              <w:rPr>
                <w:rFonts w:hint="eastAsia" w:ascii="仿宋" w:hAnsi="仿宋" w:eastAsia="仿宋" w:cs="仿宋"/>
                <w:color w:val="auto"/>
              </w:rPr>
              <w:t>号：</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rPr>
              <w:t>采购人名称：</w:t>
            </w:r>
            <w:r>
              <w:rPr>
                <w:rFonts w:hint="eastAsia" w:ascii="仿宋" w:hAnsi="仿宋" w:eastAsia="仿宋" w:cs="仿宋"/>
                <w:color w:val="auto"/>
                <w:u w:val="single"/>
              </w:rPr>
              <w:t xml:space="preserve">                          </w:t>
            </w:r>
          </w:p>
          <w:p>
            <w:pPr>
              <w:widowControl w:val="0"/>
              <w:spacing w:line="360" w:lineRule="auto"/>
              <w:jc w:val="both"/>
              <w:rPr>
                <w:rFonts w:hint="eastAsia" w:ascii="仿宋" w:hAnsi="仿宋" w:eastAsia="仿宋" w:cs="仿宋"/>
                <w:color w:val="auto"/>
                <w:u w:val="single"/>
                <w:lang w:val="en-US" w:eastAsia="zh-CN"/>
              </w:rPr>
            </w:pPr>
            <w:r>
              <w:rPr>
                <w:rFonts w:hint="eastAsia" w:ascii="仿宋" w:hAnsi="仿宋" w:eastAsia="仿宋" w:cs="仿宋"/>
                <w:color w:val="auto"/>
                <w:lang w:val="en-US" w:eastAsia="zh-CN"/>
              </w:rPr>
              <w:t>谈判</w:t>
            </w:r>
            <w:r>
              <w:rPr>
                <w:rFonts w:hint="eastAsia" w:ascii="仿宋" w:hAnsi="仿宋" w:eastAsia="仿宋" w:cs="仿宋"/>
                <w:color w:val="auto"/>
                <w:lang w:eastAsia="zh-CN"/>
              </w:rPr>
              <w:t>文件</w:t>
            </w:r>
            <w:r>
              <w:rPr>
                <w:rFonts w:hint="eastAsia" w:ascii="仿宋" w:hAnsi="仿宋" w:eastAsia="仿宋" w:cs="仿宋"/>
                <w:color w:val="auto"/>
              </w:rPr>
              <w:t>获取日期：</w:t>
            </w:r>
            <w:r>
              <w:rPr>
                <w:rFonts w:hint="eastAsia" w:ascii="仿宋" w:hAnsi="仿宋" w:eastAsia="仿宋" w:cs="仿宋"/>
                <w:color w:val="auto"/>
                <w:u w:val="single"/>
                <w:lang w:val="en-US" w:eastAsia="zh-CN"/>
              </w:rPr>
              <w:t xml:space="preserve">                    </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三、质疑事项具体内容</w:t>
            </w:r>
          </w:p>
          <w:p>
            <w:pPr>
              <w:widowControl w:val="0"/>
              <w:spacing w:line="360" w:lineRule="auto"/>
              <w:jc w:val="both"/>
              <w:rPr>
                <w:rFonts w:hint="eastAsia" w:ascii="仿宋" w:hAnsi="仿宋" w:eastAsia="仿宋" w:cs="仿宋"/>
                <w:color w:val="auto"/>
                <w:u w:val="single"/>
                <w:lang w:val="en-US" w:eastAsia="zh-CN"/>
              </w:rPr>
            </w:pPr>
            <w:r>
              <w:rPr>
                <w:rFonts w:hint="eastAsia" w:ascii="仿宋" w:hAnsi="仿宋" w:eastAsia="仿宋" w:cs="仿宋"/>
                <w:color w:val="auto"/>
              </w:rPr>
              <w:t>质疑事项1</w:t>
            </w:r>
            <w:r>
              <w:rPr>
                <w:rFonts w:hint="eastAsia" w:ascii="仿宋" w:hAnsi="仿宋" w:eastAsia="仿宋" w:cs="仿宋"/>
                <w:color w:val="auto"/>
                <w:lang w:eastAsia="zh-CN"/>
              </w:rPr>
              <w:t>：</w:t>
            </w:r>
          </w:p>
          <w:p>
            <w:pPr>
              <w:widowControl w:val="0"/>
              <w:pBdr>
                <w:top w:val="single" w:color="auto" w:sz="12" w:space="0"/>
                <w:bottom w:val="single" w:color="auto" w:sz="12" w:space="0"/>
              </w:pBdr>
              <w:spacing w:line="360" w:lineRule="auto"/>
              <w:jc w:val="both"/>
              <w:rPr>
                <w:rFonts w:hint="eastAsia" w:ascii="仿宋" w:hAnsi="仿宋" w:eastAsia="仿宋" w:cs="仿宋"/>
                <w:color w:val="auto"/>
                <w:u w:val="none"/>
                <w:lang w:val="en-US" w:eastAsia="zh-CN"/>
              </w:rPr>
            </w:pPr>
            <w:r>
              <w:rPr>
                <w:rStyle w:val="32"/>
                <w:rFonts w:hint="eastAsia" w:ascii="仿宋" w:hAnsi="仿宋" w:eastAsia="仿宋" w:cs="仿宋"/>
                <w:u w:val="none"/>
                <w:lang w:val="en-US" w:eastAsia="zh-CN"/>
              </w:rPr>
              <w:t>事实</w:t>
            </w:r>
            <w:r>
              <w:rPr>
                <w:rStyle w:val="32"/>
                <w:rFonts w:hint="eastAsia" w:ascii="仿宋" w:hAnsi="仿宋" w:eastAsia="仿宋" w:cs="仿宋"/>
                <w:u w:val="none"/>
              </w:rPr>
              <w:t>依据：</w:t>
            </w:r>
          </w:p>
          <w:p>
            <w:pPr>
              <w:widowControl w:val="0"/>
              <w:pBdr>
                <w:bottom w:val="none" w:color="auto" w:sz="0" w:space="0"/>
              </w:pBdr>
              <w:spacing w:line="360" w:lineRule="auto"/>
              <w:jc w:val="both"/>
              <w:rPr>
                <w:rFonts w:hint="eastAsia" w:ascii="仿宋" w:hAnsi="仿宋" w:eastAsia="仿宋" w:cs="仿宋"/>
                <w:color w:val="auto"/>
                <w:u w:val="none"/>
                <w:lang w:val="en-US" w:eastAsia="zh-CN"/>
              </w:rPr>
            </w:pPr>
            <w:r>
              <w:rPr>
                <w:rFonts w:hint="eastAsia" w:ascii="仿宋" w:hAnsi="仿宋" w:eastAsia="仿宋" w:cs="仿宋"/>
                <w:color w:val="auto"/>
                <w:u w:val="none"/>
                <w:lang w:val="en-US" w:eastAsia="zh-CN"/>
              </w:rPr>
              <w:t>法律依据：</w:t>
            </w:r>
          </w:p>
          <w:p>
            <w:pPr>
              <w:widowControl w:val="0"/>
              <w:pBdr>
                <w:bottom w:val="none" w:color="auto" w:sz="0" w:space="0"/>
              </w:pBdr>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u w:val="thick"/>
                <w:lang w:val="en-US" w:eastAsia="zh-CN"/>
              </w:rPr>
              <w:t xml:space="preserve">                                                                                  </w:t>
            </w:r>
          </w:p>
          <w:p>
            <w:pPr>
              <w:widowControl w:val="0"/>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u w:val="thick"/>
              </w:rPr>
              <w:t>质疑事项2</w:t>
            </w:r>
            <w:r>
              <w:rPr>
                <w:rFonts w:hint="eastAsia" w:ascii="仿宋" w:hAnsi="仿宋" w:eastAsia="仿宋" w:cs="仿宋"/>
                <w:color w:val="auto"/>
                <w:u w:val="thick"/>
                <w:lang w:eastAsia="zh-CN"/>
              </w:rPr>
              <w:t>：</w:t>
            </w:r>
            <w:r>
              <w:rPr>
                <w:rFonts w:hint="eastAsia" w:ascii="仿宋" w:hAnsi="仿宋" w:eastAsia="仿宋" w:cs="仿宋"/>
                <w:color w:val="auto"/>
                <w:u w:val="thick"/>
                <w:lang w:val="en-US" w:eastAsia="zh-CN"/>
              </w:rPr>
              <w:t xml:space="preserve">                                                                       </w:t>
            </w:r>
          </w:p>
          <w:p>
            <w:pPr>
              <w:widowControl w:val="0"/>
              <w:pBdr>
                <w:bottom w:val="none" w:color="auto" w:sz="0" w:space="0"/>
              </w:pBdr>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u w:val="thick"/>
              </w:rPr>
              <w:t>事实依据</w:t>
            </w:r>
            <w:r>
              <w:rPr>
                <w:rFonts w:hint="eastAsia" w:ascii="仿宋" w:hAnsi="仿宋" w:eastAsia="仿宋" w:cs="仿宋"/>
                <w:color w:val="auto"/>
                <w:u w:val="thick"/>
                <w:lang w:eastAsia="zh-CN"/>
              </w:rPr>
              <w:t>：</w:t>
            </w:r>
            <w:r>
              <w:rPr>
                <w:rFonts w:hint="eastAsia" w:ascii="仿宋" w:hAnsi="仿宋" w:eastAsia="仿宋" w:cs="仿宋"/>
                <w:color w:val="auto"/>
                <w:u w:val="thick"/>
                <w:lang w:val="en-US" w:eastAsia="zh-CN"/>
              </w:rPr>
              <w:t xml:space="preserve">                                                                        </w:t>
            </w:r>
          </w:p>
          <w:p>
            <w:pPr>
              <w:widowControl w:val="0"/>
              <w:pBdr>
                <w:bottom w:val="single" w:color="auto" w:sz="12" w:space="0"/>
              </w:pBdr>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rPr>
              <w:t>法律依据</w:t>
            </w:r>
            <w:r>
              <w:rPr>
                <w:rFonts w:hint="eastAsia" w:ascii="仿宋" w:hAnsi="仿宋" w:eastAsia="仿宋" w:cs="仿宋"/>
                <w:color w:val="auto"/>
                <w:lang w:eastAsia="zh-CN"/>
              </w:rPr>
              <w:t>：</w:t>
            </w:r>
          </w:p>
          <w:p>
            <w:pPr>
              <w:widowControl w:val="0"/>
              <w:spacing w:line="360" w:lineRule="auto"/>
              <w:jc w:val="both"/>
              <w:rPr>
                <w:rFonts w:hint="eastAsia" w:ascii="仿宋" w:hAnsi="仿宋" w:eastAsia="仿宋" w:cs="仿宋"/>
                <w:color w:val="auto"/>
              </w:rPr>
            </w:pPr>
            <w:r>
              <w:rPr>
                <w:rFonts w:hint="eastAsia" w:ascii="仿宋" w:hAnsi="仿宋" w:eastAsia="仿宋" w:cs="仿宋"/>
                <w:color w:val="auto"/>
                <w:u w:val="thick"/>
                <w:lang w:val="en-US" w:eastAsia="zh-CN"/>
              </w:rPr>
              <w:t>__________________________________________________________________________________</w:t>
            </w:r>
          </w:p>
          <w:p>
            <w:pPr>
              <w:widowControl w:val="0"/>
              <w:spacing w:line="360" w:lineRule="auto"/>
              <w:jc w:val="both"/>
              <w:rPr>
                <w:rFonts w:hint="eastAsia" w:ascii="仿宋" w:hAnsi="仿宋" w:eastAsia="仿宋" w:cs="仿宋"/>
                <w:color w:val="auto"/>
              </w:rPr>
            </w:pPr>
            <w:r>
              <w:rPr>
                <w:rFonts w:hint="eastAsia" w:ascii="仿宋" w:hAnsi="仿宋" w:eastAsia="仿宋" w:cs="仿宋"/>
                <w:b/>
                <w:bCs/>
                <w:color w:val="auto"/>
              </w:rPr>
              <w:t>四、与质疑事项相关的质疑请求</w:t>
            </w:r>
          </w:p>
          <w:p>
            <w:pPr>
              <w:widowControl w:val="0"/>
              <w:pBdr>
                <w:bottom w:val="single" w:color="auto" w:sz="12" w:space="0"/>
              </w:pBdr>
              <w:spacing w:line="360" w:lineRule="auto"/>
              <w:jc w:val="both"/>
              <w:rPr>
                <w:rFonts w:hint="eastAsia" w:ascii="仿宋" w:hAnsi="仿宋" w:eastAsia="仿宋" w:cs="仿宋"/>
                <w:color w:val="auto"/>
                <w:lang w:val="en-US" w:eastAsia="zh-CN"/>
              </w:rPr>
            </w:pPr>
            <w:r>
              <w:rPr>
                <w:rFonts w:hint="eastAsia" w:ascii="仿宋" w:hAnsi="仿宋" w:eastAsia="仿宋" w:cs="仿宋"/>
                <w:color w:val="auto"/>
              </w:rPr>
              <w:t>请求：</w:t>
            </w:r>
          </w:p>
          <w:p>
            <w:pPr>
              <w:widowControl w:val="0"/>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lang w:val="en-US" w:eastAsia="zh-CN"/>
              </w:rPr>
              <w:t>法定代表人</w:t>
            </w:r>
            <w:r>
              <w:rPr>
                <w:rFonts w:hint="eastAsia" w:ascii="仿宋" w:hAnsi="仿宋" w:eastAsia="仿宋" w:cs="仿宋"/>
                <w:color w:val="auto"/>
              </w:rPr>
              <w:t>签字(签章)：</w:t>
            </w:r>
            <w:r>
              <w:rPr>
                <w:rFonts w:hint="eastAsia" w:ascii="仿宋" w:hAnsi="仿宋" w:eastAsia="仿宋" w:cs="仿宋"/>
                <w:color w:val="auto"/>
                <w:u w:val="thick"/>
                <w:lang w:val="en-US" w:eastAsia="zh-CN"/>
              </w:rPr>
              <w:t xml:space="preserve">                     </w:t>
            </w:r>
            <w:r>
              <w:rPr>
                <w:rFonts w:hint="eastAsia" w:ascii="仿宋" w:hAnsi="仿宋" w:eastAsia="仿宋" w:cs="仿宋"/>
                <w:color w:val="auto"/>
                <w:lang w:val="en-US" w:eastAsia="zh-CN"/>
              </w:rPr>
              <w:t>授权代表</w:t>
            </w:r>
            <w:r>
              <w:rPr>
                <w:rFonts w:hint="eastAsia" w:ascii="仿宋" w:hAnsi="仿宋" w:eastAsia="仿宋" w:cs="仿宋"/>
                <w:color w:val="auto"/>
              </w:rPr>
              <w:t>签字(签章)</w:t>
            </w:r>
            <w:r>
              <w:rPr>
                <w:rFonts w:hint="eastAsia" w:ascii="仿宋" w:hAnsi="仿宋" w:eastAsia="仿宋" w:cs="仿宋"/>
                <w:color w:val="auto"/>
                <w:lang w:eastAsia="zh-CN"/>
              </w:rPr>
              <w:t>：</w:t>
            </w:r>
            <w:r>
              <w:rPr>
                <w:rFonts w:hint="eastAsia" w:ascii="仿宋" w:hAnsi="仿宋" w:eastAsia="仿宋" w:cs="仿宋"/>
                <w:color w:val="auto"/>
                <w:u w:val="thick"/>
                <w:lang w:val="en-US" w:eastAsia="zh-CN"/>
              </w:rPr>
              <w:t xml:space="preserve">                    </w:t>
            </w:r>
          </w:p>
          <w:p>
            <w:pPr>
              <w:widowControl w:val="0"/>
              <w:spacing w:line="360" w:lineRule="auto"/>
              <w:jc w:val="both"/>
              <w:rPr>
                <w:rFonts w:hint="eastAsia" w:ascii="仿宋" w:hAnsi="仿宋" w:eastAsia="仿宋" w:cs="仿宋"/>
                <w:color w:val="auto"/>
                <w:u w:val="thick"/>
                <w:lang w:val="en-US" w:eastAsia="zh-CN"/>
              </w:rPr>
            </w:pPr>
            <w:r>
              <w:rPr>
                <w:rFonts w:hint="eastAsia" w:ascii="仿宋" w:hAnsi="仿宋" w:eastAsia="仿宋" w:cs="仿宋"/>
                <w:color w:val="auto"/>
              </w:rPr>
              <w:t>公章：</w:t>
            </w:r>
            <w:r>
              <w:rPr>
                <w:rFonts w:hint="eastAsia" w:ascii="仿宋" w:hAnsi="仿宋" w:eastAsia="仿宋" w:cs="仿宋"/>
                <w:color w:val="auto"/>
                <w:u w:val="thick"/>
                <w:lang w:val="en-US" w:eastAsia="zh-CN"/>
              </w:rPr>
              <w:t xml:space="preserve">                       </w:t>
            </w:r>
            <w:r>
              <w:rPr>
                <w:rFonts w:hint="eastAsia" w:ascii="仿宋" w:hAnsi="仿宋" w:eastAsia="仿宋" w:cs="仿宋"/>
                <w:color w:val="auto"/>
                <w:u w:val="none"/>
                <w:lang w:val="en-US" w:eastAsia="zh-CN"/>
              </w:rPr>
              <w:t xml:space="preserve">              </w:t>
            </w:r>
            <w:r>
              <w:rPr>
                <w:rFonts w:hint="eastAsia" w:ascii="仿宋" w:hAnsi="仿宋" w:eastAsia="仿宋" w:cs="仿宋"/>
                <w:color w:val="auto"/>
              </w:rPr>
              <w:t>日期</w:t>
            </w:r>
            <w:r>
              <w:rPr>
                <w:rFonts w:hint="eastAsia" w:ascii="仿宋" w:hAnsi="仿宋" w:eastAsia="仿宋" w:cs="仿宋"/>
                <w:color w:val="auto"/>
                <w:lang w:eastAsia="zh-CN"/>
              </w:rPr>
              <w:t>：</w:t>
            </w:r>
            <w:r>
              <w:rPr>
                <w:rFonts w:hint="eastAsia" w:ascii="仿宋" w:hAnsi="仿宋" w:eastAsia="仿宋" w:cs="仿宋"/>
                <w:color w:val="auto"/>
                <w:u w:val="thick"/>
                <w:lang w:val="en-US" w:eastAsia="zh-CN"/>
              </w:rPr>
              <w:t xml:space="preserve">                                  </w:t>
            </w:r>
          </w:p>
          <w:p>
            <w:pPr>
              <w:widowControl w:val="0"/>
              <w:spacing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b/>
                <w:bCs/>
                <w:color w:val="auto"/>
                <w:sz w:val="21"/>
                <w:szCs w:val="21"/>
                <w:lang w:val="en-US" w:eastAsia="zh-CN"/>
              </w:rPr>
              <w:t>证据目录清单</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614"/>
              <w:gridCol w:w="2615"/>
              <w:gridCol w:w="2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序号</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证据名称</w:t>
                  </w: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证据来源</w:t>
                  </w: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证明对象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67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w:t>
                  </w:r>
                </w:p>
              </w:tc>
              <w:tc>
                <w:tcPr>
                  <w:tcW w:w="2614"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5"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c>
                <w:tcPr>
                  <w:tcW w:w="2616" w:type="dxa"/>
                  <w:noWrap w:val="0"/>
                  <w:vAlign w:val="center"/>
                </w:tcPr>
                <w:p>
                  <w:pPr>
                    <w:widowControl w:val="0"/>
                    <w:spacing w:line="360" w:lineRule="auto"/>
                    <w:jc w:val="center"/>
                    <w:rPr>
                      <w:rFonts w:hint="eastAsia" w:ascii="仿宋" w:hAnsi="仿宋" w:eastAsia="仿宋" w:cs="仿宋"/>
                      <w:color w:val="auto"/>
                      <w:sz w:val="21"/>
                      <w:szCs w:val="21"/>
                      <w:vertAlign w:val="baseline"/>
                      <w:lang w:val="en-US" w:eastAsia="zh-CN"/>
                    </w:rPr>
                  </w:pPr>
                </w:p>
              </w:tc>
            </w:tr>
          </w:tbl>
          <w:p>
            <w:pPr>
              <w:widowControl w:val="0"/>
              <w:spacing w:line="360" w:lineRule="auto"/>
              <w:jc w:val="center"/>
              <w:rPr>
                <w:rFonts w:hint="eastAsia" w:ascii="仿宋" w:hAnsi="仿宋" w:eastAsia="仿宋" w:cs="仿宋"/>
                <w:b/>
                <w:bCs/>
                <w:color w:val="auto"/>
                <w:sz w:val="32"/>
                <w:szCs w:val="32"/>
                <w:vertAlign w:val="baseline"/>
              </w:rPr>
            </w:pPr>
          </w:p>
        </w:tc>
      </w:tr>
    </w:tbl>
    <w:p>
      <w:pPr>
        <w:pStyle w:val="11"/>
        <w:keepNext w:val="0"/>
        <w:keepLines w:val="0"/>
        <w:pageBreakBefore w:val="0"/>
        <w:widowControl w:val="0"/>
        <w:numPr>
          <w:ilvl w:val="1"/>
          <w:numId w:val="24"/>
        </w:numPr>
        <w:tabs>
          <w:tab w:val="left" w:pos="847"/>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bookmarkStart w:id="37" w:name="16.5质疑函应当署名。质疑供应商为自然人的，应当由本人签字；质疑供应商为法人或"/>
      <w:bookmarkEnd w:id="37"/>
      <w:r>
        <w:rPr>
          <w:rFonts w:hint="eastAsia" w:ascii="仿宋" w:hAnsi="仿宋" w:eastAsia="仿宋" w:cs="仿宋"/>
          <w:b w:val="0"/>
          <w:bCs w:val="0"/>
          <w:sz w:val="21"/>
          <w:szCs w:val="22"/>
          <w:lang w:val="zh-CN" w:eastAsia="zh-CN" w:bidi="zh-CN"/>
        </w:rPr>
        <w:t>质疑函应当署名。质疑供应商为自然人的，应当由本人签字；质疑供应商为法人或者其他组织的，应当由法定代表人、主要负责人亲笔签字，并加盖法人公章。</w:t>
      </w:r>
    </w:p>
    <w:p>
      <w:pPr>
        <w:pStyle w:val="29"/>
        <w:keepNext w:val="0"/>
        <w:keepLines w:val="0"/>
        <w:pageBreakBefore w:val="0"/>
        <w:widowControl w:val="0"/>
        <w:numPr>
          <w:ilvl w:val="1"/>
          <w:numId w:val="24"/>
        </w:numPr>
        <w:tabs>
          <w:tab w:val="left" w:pos="847"/>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r>
        <w:rPr>
          <w:rFonts w:hint="eastAsia" w:ascii="仿宋" w:hAnsi="仿宋" w:eastAsia="仿宋" w:cs="仿宋"/>
          <w:b w:val="0"/>
          <w:bCs w:val="0"/>
          <w:sz w:val="21"/>
          <w:szCs w:val="22"/>
          <w:lang w:val="zh-CN" w:eastAsia="zh-CN" w:bidi="zh-CN"/>
        </w:rPr>
        <w:t>供应商质疑应当有明确的请求和必要的证明材料。质疑内容不得含有虚假、恶意成份。依照谁主张谁举证的原则，提出质疑者必须同时提交相关确凿的证据材料和注明证据的确切来源，证据来源必须合法，采购代理机构有权将质疑函转发质疑事项各关联方，请其作出解释说明。对捏造事实、滥用维权扰乱采购秩序的恶意质疑者，将上报政府采购监督管理部门依法处理。</w:t>
      </w:r>
    </w:p>
    <w:p>
      <w:pPr>
        <w:pStyle w:val="11"/>
        <w:keepNext w:val="0"/>
        <w:keepLines w:val="0"/>
        <w:pageBreakBefore w:val="0"/>
        <w:widowControl w:val="0"/>
        <w:numPr>
          <w:ilvl w:val="1"/>
          <w:numId w:val="24"/>
        </w:numPr>
        <w:tabs>
          <w:tab w:val="left" w:pos="847"/>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bookmarkStart w:id="38" w:name="16.7质疑文件提交方式：由自然人本人或法定代表人或者主要负责人携带书面原件及身"/>
      <w:bookmarkEnd w:id="38"/>
      <w:r>
        <w:rPr>
          <w:rFonts w:hint="eastAsia" w:ascii="仿宋" w:hAnsi="仿宋" w:eastAsia="仿宋" w:cs="仿宋"/>
          <w:b w:val="0"/>
          <w:bCs w:val="0"/>
          <w:sz w:val="21"/>
          <w:szCs w:val="22"/>
          <w:lang w:val="zh-CN" w:eastAsia="zh-CN" w:bidi="zh-CN"/>
        </w:rPr>
        <w:t>质疑文件提交方式：由自然人本人或法定代表人或者主要负责人携带书面原件及身份证明原件到现场提交（自然人本人或法定代表人或者主要负责人不能到达现场的，可以委托他人到现场代交，但必须出具供应商签署的授权委托书原件，明确代理人的姓名或者名称、代理事项、具 体权限、期限和相关事项，同时代理人须携带身份证明原件），否则不予受理。</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0" w:after="0" w:line="360" w:lineRule="auto"/>
        <w:ind w:left="844" w:right="0" w:hanging="526"/>
        <w:jc w:val="both"/>
        <w:textAlignment w:val="auto"/>
        <w:rPr>
          <w:rFonts w:hint="eastAsia" w:ascii="仿宋" w:hAnsi="仿宋" w:eastAsia="仿宋" w:cs="仿宋"/>
          <w:b w:val="0"/>
          <w:bCs w:val="0"/>
          <w:sz w:val="21"/>
          <w:szCs w:val="22"/>
          <w:lang w:val="zh-CN" w:eastAsia="zh-CN" w:bidi="zh-CN"/>
        </w:rPr>
      </w:pPr>
      <w:r>
        <w:rPr>
          <w:rFonts w:hint="eastAsia" w:ascii="仿宋" w:hAnsi="仿宋" w:eastAsia="仿宋" w:cs="仿宋"/>
          <w:b w:val="0"/>
          <w:bCs w:val="0"/>
          <w:sz w:val="21"/>
          <w:szCs w:val="22"/>
          <w:lang w:val="zh-CN" w:eastAsia="zh-CN" w:bidi="zh-CN"/>
        </w:rPr>
        <w:t>质疑供应商对采购人、采购代理机构的质疑答复不满意，或者采购人、采购代理机构未在规定期限内作出答复的，可以在答复期满后15个工作日内向采购人的同级政府采购监督管理部门提起投诉。投诉的事项不得超出质疑的事项内容。</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8" w:right="0" w:firstLine="0"/>
        <w:jc w:val="left"/>
        <w:textAlignment w:val="auto"/>
        <w:rPr>
          <w:rFonts w:hint="eastAsia" w:ascii="仿宋" w:hAnsi="仿宋" w:eastAsia="仿宋" w:cs="仿宋"/>
          <w:sz w:val="21"/>
        </w:rPr>
      </w:pPr>
      <w:r>
        <w:rPr>
          <w:rFonts w:hint="eastAsia" w:ascii="仿宋" w:hAnsi="仿宋" w:eastAsia="仿宋" w:cs="仿宋"/>
          <w:b w:val="0"/>
          <w:bCs w:val="0"/>
          <w:sz w:val="21"/>
          <w:szCs w:val="22"/>
          <w:lang w:val="zh-CN" w:eastAsia="zh-CN" w:bidi="zh-CN"/>
        </w:rPr>
        <w:t>质疑受理</w:t>
      </w:r>
      <w:r>
        <w:rPr>
          <w:rFonts w:hint="eastAsia" w:ascii="仿宋" w:hAnsi="仿宋" w:eastAsia="仿宋" w:cs="仿宋"/>
          <w:b w:val="0"/>
          <w:bCs w:val="0"/>
          <w:sz w:val="21"/>
          <w:szCs w:val="22"/>
          <w:lang w:val="en-US" w:eastAsia="zh-CN" w:bidi="zh-CN"/>
        </w:rPr>
        <w:t>机构</w:t>
      </w:r>
      <w:r>
        <w:rPr>
          <w:rFonts w:hint="eastAsia" w:ascii="仿宋" w:hAnsi="仿宋" w:eastAsia="仿宋" w:cs="仿宋"/>
          <w:b w:val="0"/>
          <w:bCs w:val="0"/>
          <w:sz w:val="21"/>
          <w:szCs w:val="22"/>
          <w:lang w:val="zh-CN" w:eastAsia="zh-CN" w:bidi="zh-CN"/>
        </w:rPr>
        <w:t>：</w:t>
      </w:r>
      <w:r>
        <w:rPr>
          <w:rFonts w:hint="eastAsia" w:ascii="仿宋" w:hAnsi="仿宋" w:eastAsia="仿宋" w:cs="仿宋"/>
          <w:b w:val="0"/>
          <w:bCs w:val="0"/>
          <w:sz w:val="21"/>
          <w:szCs w:val="22"/>
          <w:lang w:val="en-US" w:eastAsia="zh-CN" w:bidi="zh-CN"/>
        </w:rPr>
        <w:t>广东至臻项目管理有限公司</w:t>
      </w:r>
      <w:r>
        <w:rPr>
          <w:rFonts w:hint="eastAsia" w:ascii="仿宋" w:hAnsi="仿宋" w:eastAsia="仿宋" w:cs="仿宋"/>
          <w:b w:val="0"/>
          <w:bCs w:val="0"/>
          <w:sz w:val="21"/>
          <w:szCs w:val="22"/>
          <w:lang w:val="zh-CN" w:eastAsia="zh-CN" w:bidi="zh-CN"/>
        </w:rPr>
        <w:t>。</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8" w:right="0" w:firstLine="0"/>
        <w:jc w:val="left"/>
        <w:textAlignment w:val="auto"/>
        <w:rPr>
          <w:rFonts w:hint="eastAsia" w:ascii="仿宋" w:hAnsi="仿宋" w:eastAsia="仿宋" w:cs="仿宋"/>
          <w:sz w:val="21"/>
        </w:rPr>
      </w:pPr>
      <w:r>
        <w:rPr>
          <w:rFonts w:hint="eastAsia" w:ascii="仿宋" w:hAnsi="仿宋" w:eastAsia="仿宋" w:cs="仿宋"/>
          <w:spacing w:val="-2"/>
          <w:sz w:val="21"/>
        </w:rPr>
        <w:t>质疑事宜联系电话：</w:t>
      </w:r>
      <w:r>
        <w:rPr>
          <w:rFonts w:hint="eastAsia" w:ascii="仿宋" w:hAnsi="仿宋" w:eastAsia="仿宋" w:cs="仿宋"/>
          <w:sz w:val="21"/>
        </w:rPr>
        <w:t>0766-</w:t>
      </w:r>
      <w:r>
        <w:rPr>
          <w:rFonts w:hint="eastAsia" w:ascii="仿宋" w:hAnsi="仿宋" w:eastAsia="仿宋" w:cs="仿宋"/>
          <w:sz w:val="21"/>
          <w:lang w:val="en-US" w:eastAsia="zh-CN"/>
        </w:rPr>
        <w:t>2888293</w:t>
      </w:r>
      <w:r>
        <w:rPr>
          <w:rFonts w:hint="eastAsia" w:ascii="仿宋" w:hAnsi="仿宋" w:eastAsia="仿宋" w:cs="仿宋"/>
          <w:sz w:val="21"/>
        </w:rPr>
        <w:t>。</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7" w:right="0" w:firstLine="0"/>
        <w:jc w:val="left"/>
        <w:textAlignment w:val="auto"/>
        <w:rPr>
          <w:rFonts w:hint="eastAsia" w:ascii="仿宋" w:hAnsi="仿宋" w:eastAsia="仿宋" w:cs="仿宋"/>
          <w:sz w:val="21"/>
        </w:rPr>
      </w:pPr>
      <w:r>
        <w:rPr>
          <w:rFonts w:hint="eastAsia" w:ascii="仿宋" w:hAnsi="仿宋" w:eastAsia="仿宋" w:cs="仿宋"/>
          <w:sz w:val="21"/>
        </w:rPr>
        <w:t>提交质疑文件地点：</w:t>
      </w:r>
      <w:r>
        <w:rPr>
          <w:rFonts w:hint="eastAsia" w:ascii="仿宋" w:hAnsi="仿宋" w:eastAsia="仿宋" w:cs="仿宋"/>
          <w:spacing w:val="-2"/>
          <w:sz w:val="21"/>
          <w:lang w:val="en-US" w:eastAsia="zh-CN"/>
        </w:rPr>
        <w:t>新兴县新城镇升平路55号翔顺筠州花园二区第27幢1层3号</w:t>
      </w:r>
      <w:r>
        <w:rPr>
          <w:rFonts w:hint="eastAsia" w:ascii="仿宋" w:hAnsi="仿宋" w:eastAsia="仿宋" w:cs="仿宋"/>
          <w:sz w:val="21"/>
        </w:rPr>
        <w:t>。</w:t>
      </w:r>
    </w:p>
    <w:p>
      <w:pPr>
        <w:pStyle w:val="29"/>
        <w:keepNext w:val="0"/>
        <w:keepLines w:val="0"/>
        <w:pageBreakBefore w:val="0"/>
        <w:widowControl w:val="0"/>
        <w:numPr>
          <w:ilvl w:val="1"/>
          <w:numId w:val="24"/>
        </w:numPr>
        <w:tabs>
          <w:tab w:val="left" w:pos="844"/>
        </w:tabs>
        <w:kinsoku/>
        <w:wordWrap/>
        <w:overflowPunct/>
        <w:topLinePunct w:val="0"/>
        <w:autoSpaceDE w:val="0"/>
        <w:autoSpaceDN w:val="0"/>
        <w:bidi w:val="0"/>
        <w:adjustRightInd/>
        <w:snapToGrid/>
        <w:spacing w:before="60" w:after="0" w:line="360" w:lineRule="auto"/>
        <w:ind w:left="317" w:right="0" w:firstLine="0"/>
        <w:jc w:val="left"/>
        <w:textAlignment w:val="auto"/>
        <w:rPr>
          <w:rFonts w:hint="eastAsia" w:ascii="仿宋" w:hAnsi="仿宋" w:eastAsia="仿宋" w:cs="仿宋"/>
          <w:sz w:val="21"/>
        </w:rPr>
      </w:pPr>
      <w:r>
        <w:rPr>
          <w:rFonts w:hint="eastAsia" w:ascii="仿宋" w:hAnsi="仿宋" w:eastAsia="仿宋" w:cs="仿宋"/>
          <w:sz w:val="21"/>
        </w:rPr>
        <w:t>本次采购活动中，采购代理机构对质疑回复等文件的送达方式为现场取件、邮寄或电子邮件（采购代理机构指定邮箱为：gdzzxm@163.com）。</w:t>
      </w:r>
    </w:p>
    <w:p>
      <w:pPr>
        <w:pStyle w:val="11"/>
        <w:keepNext w:val="0"/>
        <w:keepLines w:val="0"/>
        <w:pageBreakBefore w:val="0"/>
        <w:widowControl w:val="0"/>
        <w:numPr>
          <w:ilvl w:val="0"/>
          <w:numId w:val="38"/>
        </w:numPr>
        <w:tabs>
          <w:tab w:val="left" w:pos="417"/>
        </w:tabs>
        <w:kinsoku/>
        <w:wordWrap/>
        <w:overflowPunct/>
        <w:topLinePunct w:val="0"/>
        <w:autoSpaceDE w:val="0"/>
        <w:autoSpaceDN w:val="0"/>
        <w:bidi w:val="0"/>
        <w:adjustRightInd/>
        <w:snapToGrid/>
        <w:spacing w:before="0" w:after="0" w:line="360" w:lineRule="auto"/>
        <w:ind w:left="416" w:right="0" w:hanging="317"/>
        <w:jc w:val="left"/>
        <w:textAlignment w:val="auto"/>
        <w:rPr>
          <w:rFonts w:hint="eastAsia" w:ascii="仿宋" w:hAnsi="仿宋" w:eastAsia="仿宋" w:cs="仿宋"/>
          <w:sz w:val="19"/>
        </w:rPr>
      </w:pPr>
      <w:r>
        <w:rPr>
          <w:rFonts w:hint="eastAsia" w:ascii="仿宋" w:hAnsi="仿宋" w:eastAsia="仿宋" w:cs="仿宋"/>
        </w:rPr>
        <w:t>投诉</w:t>
      </w:r>
    </w:p>
    <w:p>
      <w:pPr>
        <w:pStyle w:val="29"/>
        <w:keepNext w:val="0"/>
        <w:keepLines w:val="0"/>
        <w:pageBreakBefore w:val="0"/>
        <w:widowControl w:val="0"/>
        <w:numPr>
          <w:ilvl w:val="1"/>
          <w:numId w:val="38"/>
        </w:numPr>
        <w:tabs>
          <w:tab w:val="left" w:pos="844"/>
        </w:tabs>
        <w:kinsoku/>
        <w:wordWrap/>
        <w:overflowPunct/>
        <w:topLinePunct w:val="0"/>
        <w:autoSpaceDE w:val="0"/>
        <w:autoSpaceDN w:val="0"/>
        <w:bidi w:val="0"/>
        <w:adjustRightInd/>
        <w:snapToGrid/>
        <w:spacing w:before="0" w:after="0" w:line="360" w:lineRule="auto"/>
        <w:ind w:left="844" w:right="0" w:hanging="526"/>
        <w:jc w:val="left"/>
        <w:textAlignment w:val="auto"/>
        <w:rPr>
          <w:rFonts w:hint="eastAsia" w:ascii="仿宋" w:hAnsi="仿宋" w:eastAsia="仿宋" w:cs="仿宋"/>
          <w:sz w:val="21"/>
        </w:rPr>
      </w:pPr>
      <w:r>
        <w:rPr>
          <w:rFonts w:hint="eastAsia" w:ascii="仿宋" w:hAnsi="仿宋" w:eastAsia="仿宋" w:cs="仿宋"/>
          <w:sz w:val="21"/>
        </w:rPr>
        <w:t>投诉人提起投诉应当符合下列条件：</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（一）提起投诉前已依法进行质疑；</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（二）投诉书内容符合《中华人民共和国财政部令第94号--政府采购质疑和投诉办法》的规定；</w:t>
      </w:r>
    </w:p>
    <w:p>
      <w:pPr>
        <w:pStyle w:val="13"/>
        <w:keepNext w:val="0"/>
        <w:keepLines w:val="0"/>
        <w:pageBreakBefore w:val="0"/>
        <w:widowControl w:val="0"/>
        <w:kinsoku/>
        <w:wordWrap/>
        <w:overflowPunct/>
        <w:topLinePunct w:val="0"/>
        <w:autoSpaceDE w:val="0"/>
        <w:autoSpaceDN w:val="0"/>
        <w:bidi w:val="0"/>
        <w:adjustRightInd/>
        <w:snapToGrid/>
        <w:spacing w:before="4" w:line="360" w:lineRule="auto"/>
        <w:ind w:left="947" w:right="0"/>
        <w:textAlignment w:val="auto"/>
        <w:rPr>
          <w:rFonts w:hint="eastAsia" w:ascii="仿宋" w:hAnsi="仿宋" w:eastAsia="仿宋" w:cs="仿宋"/>
        </w:rPr>
      </w:pPr>
      <w:r>
        <w:rPr>
          <w:rFonts w:hint="eastAsia" w:ascii="仿宋" w:hAnsi="仿宋" w:eastAsia="仿宋" w:cs="仿宋"/>
        </w:rPr>
        <w:t>（三）在投诉有效期限内提起投诉；</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（四）同一投诉事项未经财政部门投诉处理；</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（五）财政部规定的其他条件。</w:t>
      </w:r>
    </w:p>
    <w:p>
      <w:pPr>
        <w:pStyle w:val="29"/>
        <w:keepNext w:val="0"/>
        <w:keepLines w:val="0"/>
        <w:pageBreakBefore w:val="0"/>
        <w:widowControl w:val="0"/>
        <w:numPr>
          <w:ilvl w:val="1"/>
          <w:numId w:val="38"/>
        </w:numPr>
        <w:tabs>
          <w:tab w:val="left" w:pos="811"/>
        </w:tabs>
        <w:kinsoku/>
        <w:wordWrap/>
        <w:overflowPunct/>
        <w:topLinePunct w:val="0"/>
        <w:autoSpaceDE w:val="0"/>
        <w:autoSpaceDN w:val="0"/>
        <w:bidi w:val="0"/>
        <w:adjustRightInd/>
        <w:snapToGrid/>
        <w:spacing w:before="1" w:after="0" w:line="360" w:lineRule="auto"/>
        <w:ind w:left="318" w:leftChars="0" w:right="0" w:firstLine="0"/>
        <w:jc w:val="both"/>
        <w:textAlignment w:val="auto"/>
        <w:rPr>
          <w:rFonts w:hint="eastAsia" w:ascii="仿宋" w:hAnsi="仿宋" w:eastAsia="仿宋" w:cs="仿宋"/>
          <w:sz w:val="21"/>
        </w:rPr>
      </w:pPr>
      <w:r>
        <w:rPr>
          <w:rFonts w:hint="eastAsia" w:ascii="仿宋" w:hAnsi="仿宋" w:eastAsia="仿宋" w:cs="仿宋"/>
          <w:spacing w:val="-9"/>
          <w:sz w:val="21"/>
        </w:rPr>
        <w:t>投诉人在全国范围</w:t>
      </w:r>
      <w:r>
        <w:rPr>
          <w:rFonts w:hint="eastAsia" w:ascii="仿宋" w:hAnsi="仿宋" w:eastAsia="仿宋" w:cs="仿宋"/>
          <w:sz w:val="21"/>
        </w:rPr>
        <w:t>12</w:t>
      </w:r>
      <w:r>
        <w:rPr>
          <w:rFonts w:hint="eastAsia" w:ascii="仿宋" w:hAnsi="仿宋" w:eastAsia="仿宋" w:cs="仿宋"/>
          <w:spacing w:val="-11"/>
          <w:sz w:val="21"/>
        </w:rPr>
        <w:t>个月内三次以上投诉查无实据的，由财政部门列入不良行为记录名单。投</w:t>
      </w:r>
      <w:r>
        <w:rPr>
          <w:rFonts w:hint="eastAsia" w:ascii="仿宋" w:hAnsi="仿宋" w:eastAsia="仿宋" w:cs="仿宋"/>
          <w:spacing w:val="-7"/>
          <w:sz w:val="21"/>
        </w:rPr>
        <w:t>诉人有下列行为之一的，属于虚假、恶意投诉，由财政部门列入不良行为记录名单，禁止其</w:t>
      </w:r>
      <w:r>
        <w:rPr>
          <w:rFonts w:hint="eastAsia" w:ascii="仿宋" w:hAnsi="仿宋" w:eastAsia="仿宋" w:cs="仿宋"/>
          <w:sz w:val="21"/>
        </w:rPr>
        <w:t>1</w:t>
      </w:r>
      <w:r>
        <w:rPr>
          <w:rFonts w:hint="eastAsia" w:ascii="仿宋" w:hAnsi="仿宋" w:eastAsia="仿宋" w:cs="仿宋"/>
          <w:spacing w:val="-15"/>
          <w:sz w:val="21"/>
        </w:rPr>
        <w:t>至</w:t>
      </w:r>
      <w:r>
        <w:rPr>
          <w:rFonts w:hint="eastAsia" w:ascii="仿宋" w:hAnsi="仿宋" w:eastAsia="仿宋" w:cs="仿宋"/>
          <w:sz w:val="21"/>
        </w:rPr>
        <w:t>3</w:t>
      </w:r>
      <w:r>
        <w:rPr>
          <w:rFonts w:hint="eastAsia" w:ascii="仿宋" w:hAnsi="仿宋" w:eastAsia="仿宋" w:cs="仿宋"/>
          <w:spacing w:val="-8"/>
          <w:sz w:val="21"/>
        </w:rPr>
        <w:t>年内参加政府采购活动：</w:t>
      </w:r>
    </w:p>
    <w:p>
      <w:pPr>
        <w:pStyle w:val="13"/>
        <w:keepNext w:val="0"/>
        <w:keepLines w:val="0"/>
        <w:pageBreakBefore w:val="0"/>
        <w:widowControl w:val="0"/>
        <w:kinsoku/>
        <w:wordWrap/>
        <w:overflowPunct/>
        <w:topLinePunct w:val="0"/>
        <w:autoSpaceDE w:val="0"/>
        <w:autoSpaceDN w:val="0"/>
        <w:bidi w:val="0"/>
        <w:adjustRightInd/>
        <w:snapToGrid/>
        <w:spacing w:before="2" w:line="360" w:lineRule="auto"/>
        <w:ind w:left="947" w:right="0"/>
        <w:textAlignment w:val="auto"/>
        <w:rPr>
          <w:rFonts w:hint="eastAsia" w:ascii="仿宋" w:hAnsi="仿宋" w:eastAsia="仿宋" w:cs="仿宋"/>
        </w:rPr>
      </w:pPr>
      <w:r>
        <w:rPr>
          <w:rFonts w:hint="eastAsia" w:ascii="仿宋" w:hAnsi="仿宋" w:eastAsia="仿宋" w:cs="仿宋"/>
        </w:rPr>
        <w:t>（一）捏造事实；</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（二）提供虚假材料；</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947" w:right="0"/>
        <w:textAlignment w:val="auto"/>
        <w:rPr>
          <w:rFonts w:hint="eastAsia" w:ascii="仿宋" w:hAnsi="仿宋" w:eastAsia="仿宋" w:cs="仿宋"/>
        </w:rPr>
      </w:pPr>
      <w:r>
        <w:rPr>
          <w:rFonts w:hint="eastAsia" w:ascii="仿宋" w:hAnsi="仿宋" w:eastAsia="仿宋" w:cs="仿宋"/>
        </w:rPr>
        <w:t>（三）以非法手段取得证明材料。证据来源的合法性存在明显疑问，投诉人无法证明其取得方式合法的，视为以非法手段取得证明材料。</w:t>
      </w:r>
    </w:p>
    <w:p>
      <w:pPr>
        <w:pStyle w:val="7"/>
        <w:keepNext w:val="0"/>
        <w:keepLines w:val="0"/>
        <w:pageBreakBefore w:val="0"/>
        <w:widowControl w:val="0"/>
        <w:numPr>
          <w:ilvl w:val="0"/>
          <w:numId w:val="39"/>
        </w:numPr>
        <w:kinsoku/>
        <w:wordWrap/>
        <w:overflowPunct/>
        <w:topLinePunct w:val="0"/>
        <w:autoSpaceDE w:val="0"/>
        <w:autoSpaceDN w:val="0"/>
        <w:bidi w:val="0"/>
        <w:adjustRightInd/>
        <w:snapToGrid/>
        <w:spacing w:before="167" w:line="360" w:lineRule="auto"/>
        <w:ind w:left="0" w:leftChars="0" w:right="0" w:firstLine="420" w:firstLineChars="0"/>
        <w:textAlignment w:val="auto"/>
        <w:rPr>
          <w:rFonts w:hint="eastAsia" w:ascii="仿宋" w:hAnsi="仿宋" w:eastAsia="仿宋" w:cs="仿宋"/>
        </w:rPr>
      </w:pPr>
      <w:bookmarkStart w:id="39" w:name="十、签订合同"/>
      <w:bookmarkEnd w:id="39"/>
      <w:r>
        <w:rPr>
          <w:rFonts w:hint="eastAsia" w:ascii="仿宋" w:hAnsi="仿宋" w:eastAsia="仿宋" w:cs="仿宋"/>
        </w:rPr>
        <w:t>签订合同</w:t>
      </w:r>
    </w:p>
    <w:p>
      <w:pPr>
        <w:pStyle w:val="11"/>
        <w:keepNext w:val="0"/>
        <w:keepLines w:val="0"/>
        <w:pageBreakBefore w:val="0"/>
        <w:widowControl w:val="0"/>
        <w:numPr>
          <w:ilvl w:val="0"/>
          <w:numId w:val="38"/>
        </w:numPr>
        <w:tabs>
          <w:tab w:val="left" w:pos="636"/>
        </w:tabs>
        <w:kinsoku/>
        <w:wordWrap/>
        <w:overflowPunct/>
        <w:topLinePunct w:val="0"/>
        <w:autoSpaceDE w:val="0"/>
        <w:autoSpaceDN w:val="0"/>
        <w:bidi w:val="0"/>
        <w:adjustRightInd/>
        <w:snapToGrid/>
        <w:spacing w:before="0" w:after="0" w:line="360" w:lineRule="auto"/>
        <w:ind w:left="635" w:right="0" w:hanging="321"/>
        <w:jc w:val="left"/>
        <w:textAlignment w:val="auto"/>
        <w:rPr>
          <w:rFonts w:hint="eastAsia" w:ascii="仿宋" w:hAnsi="仿宋" w:eastAsia="仿宋" w:cs="仿宋"/>
          <w:sz w:val="19"/>
        </w:rPr>
      </w:pPr>
      <w:bookmarkStart w:id="40" w:name="19.签订合同"/>
      <w:bookmarkEnd w:id="40"/>
      <w:bookmarkStart w:id="41" w:name="19.签订合同"/>
      <w:bookmarkEnd w:id="41"/>
      <w:r>
        <w:rPr>
          <w:rFonts w:hint="eastAsia" w:ascii="仿宋" w:hAnsi="仿宋" w:eastAsia="仿宋" w:cs="仿宋"/>
        </w:rPr>
        <w:t>签订合同</w:t>
      </w:r>
    </w:p>
    <w:p>
      <w:pPr>
        <w:pStyle w:val="13"/>
        <w:keepNext w:val="0"/>
        <w:keepLines w:val="0"/>
        <w:pageBreakBefore w:val="0"/>
        <w:widowControl w:val="0"/>
        <w:tabs>
          <w:tab w:val="left" w:pos="9051"/>
        </w:tabs>
        <w:kinsoku/>
        <w:wordWrap/>
        <w:overflowPunct/>
        <w:topLinePunct w:val="0"/>
        <w:autoSpaceDE w:val="0"/>
        <w:autoSpaceDN w:val="0"/>
        <w:bidi w:val="0"/>
        <w:adjustRightInd/>
        <w:snapToGrid/>
        <w:spacing w:line="360" w:lineRule="auto"/>
        <w:ind w:left="567" w:leftChars="0" w:right="0" w:firstLine="400" w:firstLineChars="200"/>
        <w:textAlignment w:val="auto"/>
        <w:rPr>
          <w:rFonts w:hint="eastAsia" w:ascii="仿宋" w:hAnsi="仿宋" w:eastAsia="仿宋" w:cs="仿宋"/>
          <w:spacing w:val="-5"/>
        </w:rPr>
      </w:pPr>
      <w:r>
        <w:rPr>
          <w:rFonts w:hint="eastAsia" w:ascii="仿宋" w:hAnsi="仿宋" w:eastAsia="仿宋" w:cs="仿宋"/>
          <w:spacing w:val="-5"/>
        </w:rPr>
        <w:t>成交人在收到《成交通知书》后，应按照《成交通知书》指定的时间、地点，派遣其授权代表与采购人签署合同。采购人与成交供应商按谈判文件要求和成交人响应文件承诺签订政府采购合同，但不得超出谈判文件和成交人响应文件的范围，也不得再行订立背离合同实质性内容的其他协议。</w:t>
      </w:r>
    </w:p>
    <w:p>
      <w:pPr>
        <w:pStyle w:val="29"/>
        <w:keepNext w:val="0"/>
        <w:keepLines w:val="0"/>
        <w:pageBreakBefore w:val="0"/>
        <w:widowControl w:val="0"/>
        <w:numPr>
          <w:ilvl w:val="0"/>
          <w:numId w:val="40"/>
        </w:numPr>
        <w:tabs>
          <w:tab w:val="left" w:pos="885"/>
        </w:tabs>
        <w:kinsoku/>
        <w:wordWrap/>
        <w:overflowPunct/>
        <w:topLinePunct w:val="0"/>
        <w:autoSpaceDE w:val="0"/>
        <w:autoSpaceDN w:val="0"/>
        <w:bidi w:val="0"/>
        <w:adjustRightInd/>
        <w:snapToGrid/>
        <w:spacing w:before="2"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pacing w:val="-8"/>
          <w:sz w:val="21"/>
          <w:szCs w:val="21"/>
          <w:lang w:val="zh-CN" w:eastAsia="zh-CN" w:bidi="zh-CN"/>
        </w:rPr>
        <w:t>谈判文件要求提交合同履约保证金的，成交供应商必须按规定提交合同履约保证金（如有）。</w:t>
      </w:r>
    </w:p>
    <w:p>
      <w:pPr>
        <w:pStyle w:val="29"/>
        <w:keepNext w:val="0"/>
        <w:keepLines w:val="0"/>
        <w:pageBreakBefore w:val="0"/>
        <w:widowControl w:val="0"/>
        <w:numPr>
          <w:ilvl w:val="0"/>
          <w:numId w:val="40"/>
        </w:numPr>
        <w:tabs>
          <w:tab w:val="left" w:pos="885"/>
        </w:tabs>
        <w:kinsoku/>
        <w:wordWrap/>
        <w:overflowPunct/>
        <w:topLinePunct w:val="0"/>
        <w:autoSpaceDE w:val="0"/>
        <w:autoSpaceDN w:val="0"/>
        <w:bidi w:val="0"/>
        <w:adjustRightInd/>
        <w:snapToGrid/>
        <w:spacing w:before="2"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pacing w:val="-8"/>
          <w:sz w:val="21"/>
          <w:szCs w:val="21"/>
          <w:lang w:val="zh-CN" w:eastAsia="zh-CN" w:bidi="zh-CN"/>
        </w:rPr>
        <w:t>合同的组成基于但不限于以下部分：</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《合同书》；</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谈判文件及其澄清、补充文件；</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成交供应商的谈判响应文件及其澄清、补充文件；</w:t>
      </w:r>
    </w:p>
    <w:p>
      <w:pPr>
        <w:pStyle w:val="29"/>
        <w:keepNext w:val="0"/>
        <w:keepLines w:val="0"/>
        <w:pageBreakBefore w:val="0"/>
        <w:widowControl w:val="0"/>
        <w:numPr>
          <w:ilvl w:val="0"/>
          <w:numId w:val="41"/>
        </w:numPr>
        <w:tabs>
          <w:tab w:val="left" w:pos="885"/>
        </w:tabs>
        <w:kinsoku/>
        <w:wordWrap/>
        <w:overflowPunct/>
        <w:topLinePunct w:val="0"/>
        <w:autoSpaceDE w:val="0"/>
        <w:autoSpaceDN w:val="0"/>
        <w:bidi w:val="0"/>
        <w:adjustRightInd/>
        <w:snapToGrid/>
        <w:spacing w:before="2" w:after="0" w:line="360" w:lineRule="auto"/>
        <w:ind w:left="220" w:leftChars="100" w:right="0" w:rightChars="0" w:firstLine="420" w:firstLineChars="200"/>
        <w:jc w:val="left"/>
        <w:textAlignment w:val="auto"/>
        <w:rPr>
          <w:rFonts w:hint="eastAsia" w:ascii="仿宋" w:hAnsi="仿宋" w:eastAsia="仿宋" w:cs="仿宋"/>
          <w:sz w:val="21"/>
        </w:rPr>
      </w:pPr>
      <w:r>
        <w:rPr>
          <w:rFonts w:hint="eastAsia" w:ascii="仿宋" w:hAnsi="仿宋" w:eastAsia="仿宋" w:cs="仿宋"/>
          <w:sz w:val="21"/>
        </w:rPr>
        <w:t>《成交通知书》。</w:t>
      </w:r>
    </w:p>
    <w:p>
      <w:pPr>
        <w:pStyle w:val="29"/>
        <w:keepNext w:val="0"/>
        <w:keepLines w:val="0"/>
        <w:pageBreakBefore w:val="0"/>
        <w:widowControl w:val="0"/>
        <w:numPr>
          <w:ilvl w:val="0"/>
          <w:numId w:val="42"/>
        </w:numPr>
        <w:tabs>
          <w:tab w:val="left" w:pos="885"/>
        </w:tabs>
        <w:kinsoku/>
        <w:wordWrap/>
        <w:overflowPunct/>
        <w:topLinePunct w:val="0"/>
        <w:autoSpaceDE w:val="0"/>
        <w:autoSpaceDN w:val="0"/>
        <w:bidi w:val="0"/>
        <w:adjustRightInd/>
        <w:snapToGrid/>
        <w:spacing w:before="0"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z w:val="21"/>
        </w:rPr>
        <w:t>不按约定签订或履行合同，给对方造成损失的，应承担赔偿责任。</w:t>
      </w:r>
    </w:p>
    <w:p>
      <w:pPr>
        <w:pStyle w:val="29"/>
        <w:keepNext w:val="0"/>
        <w:keepLines w:val="0"/>
        <w:pageBreakBefore w:val="0"/>
        <w:widowControl w:val="0"/>
        <w:numPr>
          <w:ilvl w:val="0"/>
          <w:numId w:val="42"/>
        </w:numPr>
        <w:tabs>
          <w:tab w:val="left" w:pos="885"/>
        </w:tabs>
        <w:kinsoku/>
        <w:wordWrap/>
        <w:overflowPunct/>
        <w:topLinePunct w:val="0"/>
        <w:autoSpaceDE w:val="0"/>
        <w:autoSpaceDN w:val="0"/>
        <w:bidi w:val="0"/>
        <w:adjustRightInd/>
        <w:snapToGrid/>
        <w:spacing w:before="0"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pacing w:val="-7"/>
          <w:sz w:val="21"/>
        </w:rPr>
        <w:t>自政府采购合同签订之日起</w:t>
      </w:r>
      <w:r>
        <w:rPr>
          <w:rFonts w:hint="eastAsia" w:ascii="仿宋" w:hAnsi="仿宋" w:eastAsia="仿宋" w:cs="仿宋"/>
          <w:sz w:val="21"/>
        </w:rPr>
        <w:t>7</w:t>
      </w:r>
      <w:r>
        <w:rPr>
          <w:rFonts w:hint="eastAsia" w:ascii="仿宋" w:hAnsi="仿宋" w:eastAsia="仿宋" w:cs="仿宋"/>
          <w:spacing w:val="-12"/>
          <w:sz w:val="21"/>
        </w:rPr>
        <w:t>个工作日内，采购人应将政府采</w:t>
      </w:r>
      <w:r>
        <w:rPr>
          <w:rFonts w:hint="eastAsia" w:ascii="仿宋" w:hAnsi="仿宋" w:eastAsia="仿宋" w:cs="仿宋"/>
          <w:sz w:val="21"/>
        </w:rPr>
        <w:t>购合同副本报同</w:t>
      </w:r>
      <w:r>
        <w:rPr>
          <w:rFonts w:hint="eastAsia" w:ascii="仿宋" w:hAnsi="仿宋" w:eastAsia="仿宋" w:cs="仿宋"/>
          <w:spacing w:val="-12"/>
          <w:sz w:val="21"/>
        </w:rPr>
        <w:t>级政府采购监</w:t>
      </w:r>
      <w:r>
        <w:rPr>
          <w:rFonts w:hint="eastAsia" w:ascii="仿宋" w:hAnsi="仿宋" w:eastAsia="仿宋" w:cs="仿宋"/>
          <w:spacing w:val="-7"/>
          <w:sz w:val="21"/>
        </w:rPr>
        <w:t>管机关备案。</w:t>
      </w:r>
    </w:p>
    <w:p>
      <w:pPr>
        <w:pStyle w:val="29"/>
        <w:keepNext w:val="0"/>
        <w:keepLines w:val="0"/>
        <w:pageBreakBefore w:val="0"/>
        <w:widowControl w:val="0"/>
        <w:numPr>
          <w:ilvl w:val="0"/>
          <w:numId w:val="42"/>
        </w:numPr>
        <w:tabs>
          <w:tab w:val="left" w:pos="885"/>
        </w:tabs>
        <w:kinsoku/>
        <w:wordWrap/>
        <w:overflowPunct/>
        <w:topLinePunct w:val="0"/>
        <w:autoSpaceDE w:val="0"/>
        <w:autoSpaceDN w:val="0"/>
        <w:bidi w:val="0"/>
        <w:adjustRightInd/>
        <w:snapToGrid/>
        <w:spacing w:before="4" w:after="0" w:line="360" w:lineRule="auto"/>
        <w:ind w:left="789" w:leftChars="100" w:right="0" w:hanging="569" w:firstLineChars="0"/>
        <w:jc w:val="left"/>
        <w:textAlignment w:val="auto"/>
        <w:rPr>
          <w:rFonts w:hint="eastAsia" w:ascii="仿宋" w:hAnsi="仿宋" w:eastAsia="仿宋" w:cs="仿宋"/>
          <w:sz w:val="21"/>
        </w:rPr>
      </w:pPr>
      <w:r>
        <w:rPr>
          <w:rFonts w:hint="eastAsia" w:ascii="仿宋" w:hAnsi="仿宋" w:eastAsia="仿宋" w:cs="仿宋"/>
          <w:sz w:val="21"/>
        </w:rPr>
        <w:t>合同的履行</w:t>
      </w:r>
    </w:p>
    <w:p>
      <w:pPr>
        <w:pStyle w:val="29"/>
        <w:keepNext w:val="0"/>
        <w:keepLines w:val="0"/>
        <w:pageBreakBefore w:val="0"/>
        <w:widowControl w:val="0"/>
        <w:numPr>
          <w:ilvl w:val="0"/>
          <w:numId w:val="43"/>
        </w:numPr>
        <w:tabs>
          <w:tab w:val="left" w:pos="950"/>
        </w:tabs>
        <w:kinsoku/>
        <w:wordWrap/>
        <w:overflowPunct/>
        <w:topLinePunct w:val="0"/>
        <w:autoSpaceDE w:val="0"/>
        <w:autoSpaceDN w:val="0"/>
        <w:bidi w:val="0"/>
        <w:adjustRightInd/>
        <w:snapToGrid/>
        <w:spacing w:before="0" w:after="0" w:line="360" w:lineRule="auto"/>
        <w:ind w:left="432" w:leftChars="100" w:right="0" w:hanging="212" w:firstLineChars="0"/>
        <w:jc w:val="both"/>
        <w:textAlignment w:val="auto"/>
        <w:rPr>
          <w:rFonts w:hint="eastAsia" w:ascii="仿宋" w:hAnsi="仿宋" w:eastAsia="仿宋" w:cs="仿宋"/>
          <w:sz w:val="21"/>
        </w:rPr>
      </w:pPr>
      <w:r>
        <w:rPr>
          <w:rFonts w:hint="eastAsia" w:ascii="仿宋" w:hAnsi="仿宋" w:eastAsia="仿宋" w:cs="仿宋"/>
          <w:sz w:val="21"/>
        </w:rPr>
        <w:t>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29"/>
        <w:keepNext w:val="0"/>
        <w:keepLines w:val="0"/>
        <w:pageBreakBefore w:val="0"/>
        <w:widowControl w:val="0"/>
        <w:numPr>
          <w:ilvl w:val="0"/>
          <w:numId w:val="43"/>
        </w:numPr>
        <w:tabs>
          <w:tab w:val="left" w:pos="950"/>
        </w:tabs>
        <w:kinsoku/>
        <w:wordWrap/>
        <w:overflowPunct/>
        <w:topLinePunct w:val="0"/>
        <w:autoSpaceDE w:val="0"/>
        <w:autoSpaceDN w:val="0"/>
        <w:bidi w:val="0"/>
        <w:adjustRightInd/>
        <w:snapToGrid/>
        <w:spacing w:before="0" w:after="0" w:line="360" w:lineRule="auto"/>
        <w:ind w:left="432" w:leftChars="100" w:right="0" w:hanging="212" w:firstLineChars="0"/>
        <w:jc w:val="both"/>
        <w:textAlignment w:val="auto"/>
        <w:rPr>
          <w:rFonts w:hint="eastAsia" w:ascii="仿宋" w:hAnsi="仿宋" w:eastAsia="仿宋" w:cs="仿宋"/>
          <w:sz w:val="21"/>
        </w:rPr>
      </w:pPr>
      <w:r>
        <w:rPr>
          <w:rFonts w:hint="eastAsia" w:ascii="仿宋" w:hAnsi="仿宋" w:eastAsia="仿宋" w:cs="仿宋"/>
          <w:sz w:val="21"/>
        </w:rPr>
        <w:t>政府采购合同履行中，采购人需追加与合同标的相同的货物、工程或者服务的，在不改变合同其他条款的前提下，可以与供应商签订补充合同，但所补充合同的采购金额不得超过原采购金额的百分之十。</w:t>
      </w:r>
    </w:p>
    <w:p>
      <w:pPr>
        <w:pStyle w:val="7"/>
        <w:keepNext w:val="0"/>
        <w:keepLines w:val="0"/>
        <w:pageBreakBefore w:val="0"/>
        <w:widowControl w:val="0"/>
        <w:numPr>
          <w:ilvl w:val="0"/>
          <w:numId w:val="44"/>
        </w:numPr>
        <w:kinsoku/>
        <w:wordWrap/>
        <w:overflowPunct/>
        <w:topLinePunct w:val="0"/>
        <w:autoSpaceDE w:val="0"/>
        <w:autoSpaceDN w:val="0"/>
        <w:bidi w:val="0"/>
        <w:adjustRightInd/>
        <w:snapToGrid/>
        <w:spacing w:before="166" w:line="360" w:lineRule="auto"/>
        <w:ind w:left="220" w:leftChars="100" w:right="0" w:firstLine="420" w:firstLineChars="0"/>
        <w:textAlignment w:val="auto"/>
        <w:rPr>
          <w:rFonts w:hint="eastAsia" w:ascii="仿宋" w:hAnsi="仿宋" w:eastAsia="仿宋" w:cs="仿宋"/>
        </w:rPr>
      </w:pPr>
      <w:bookmarkStart w:id="42" w:name="十一、适用法律"/>
      <w:bookmarkEnd w:id="42"/>
      <w:r>
        <w:rPr>
          <w:rFonts w:hint="eastAsia" w:ascii="仿宋" w:hAnsi="仿宋" w:eastAsia="仿宋" w:cs="仿宋"/>
        </w:rPr>
        <w:t>适用法律</w:t>
      </w:r>
    </w:p>
    <w:p>
      <w:pPr>
        <w:pStyle w:val="29"/>
        <w:keepNext w:val="0"/>
        <w:keepLines w:val="0"/>
        <w:pageBreakBefore w:val="0"/>
        <w:widowControl w:val="0"/>
        <w:numPr>
          <w:ilvl w:val="0"/>
          <w:numId w:val="38"/>
        </w:numPr>
        <w:tabs>
          <w:tab w:val="left" w:pos="633"/>
        </w:tabs>
        <w:kinsoku/>
        <w:wordWrap/>
        <w:overflowPunct/>
        <w:topLinePunct w:val="0"/>
        <w:autoSpaceDE w:val="0"/>
        <w:autoSpaceDN w:val="0"/>
        <w:bidi w:val="0"/>
        <w:adjustRightInd/>
        <w:snapToGrid/>
        <w:spacing w:before="0" w:after="0" w:line="360" w:lineRule="auto"/>
        <w:ind w:left="538" w:leftChars="100" w:right="0" w:hanging="318"/>
        <w:jc w:val="both"/>
        <w:textAlignment w:val="auto"/>
        <w:rPr>
          <w:rFonts w:hint="eastAsia" w:ascii="仿宋" w:hAnsi="仿宋" w:eastAsia="仿宋" w:cs="仿宋"/>
        </w:rPr>
      </w:pPr>
      <w:r>
        <w:rPr>
          <w:rFonts w:hint="eastAsia" w:ascii="仿宋" w:hAnsi="仿宋" w:eastAsia="仿宋" w:cs="仿宋"/>
          <w:sz w:val="21"/>
        </w:rPr>
        <w:t>需要落实的政府采购政策：</w:t>
      </w:r>
      <w:r>
        <w:rPr>
          <w:rFonts w:hint="eastAsia" w:ascii="仿宋" w:hAnsi="仿宋" w:eastAsia="仿宋" w:cs="仿宋"/>
          <w:color w:val="000000"/>
          <w:kern w:val="0"/>
          <w:sz w:val="21"/>
          <w:szCs w:val="21"/>
          <w:highlight w:val="none"/>
          <w:lang w:val="en-US" w:eastAsia="zh-CN" w:bidi="ar-SA"/>
        </w:rPr>
        <w:t>《节能产品政府采购实施意见》（财库〔2004〕185号）</w:t>
      </w:r>
      <w:r>
        <w:rPr>
          <w:rFonts w:hint="eastAsia" w:ascii="仿宋" w:hAnsi="仿宋" w:eastAsia="仿宋" w:cs="仿宋"/>
          <w:sz w:val="21"/>
        </w:rPr>
        <w:t>、</w:t>
      </w:r>
      <w:r>
        <w:rPr>
          <w:rFonts w:hint="eastAsia" w:ascii="仿宋" w:hAnsi="仿宋" w:eastAsia="仿宋" w:cs="仿宋"/>
          <w:color w:val="000000"/>
          <w:kern w:val="0"/>
          <w:sz w:val="21"/>
          <w:szCs w:val="21"/>
          <w:highlight w:val="none"/>
          <w:lang w:val="en-US" w:eastAsia="zh-CN" w:bidi="ar-SA"/>
        </w:rPr>
        <w:t>《关于环境标志产品政府采购实施的意见》（财库〔2006〕90号）</w:t>
      </w:r>
      <w:r>
        <w:rPr>
          <w:rFonts w:hint="eastAsia" w:ascii="仿宋" w:hAnsi="仿宋" w:eastAsia="仿宋" w:cs="仿宋"/>
        </w:rPr>
        <w:t>、</w:t>
      </w:r>
      <w:r>
        <w:rPr>
          <w:rFonts w:hint="eastAsia" w:ascii="仿宋" w:hAnsi="仿宋" w:eastAsia="仿宋" w:cs="仿宋"/>
          <w:color w:val="000000"/>
          <w:kern w:val="0"/>
          <w:sz w:val="21"/>
          <w:szCs w:val="21"/>
          <w:highlight w:val="none"/>
          <w:lang w:val="en-US" w:eastAsia="zh-CN" w:bidi="ar-SA"/>
        </w:rPr>
        <w:t>《财政部司法部关于政府采购支持监狱企业发展有关问题的通知》（财库〔2014〕68号）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《关于促进残疾人就业政府采购政策的通知》（财库〔2017〕141号）</w:t>
      </w:r>
      <w:r>
        <w:rPr>
          <w:rFonts w:hint="eastAsia" w:ascii="仿宋" w:hAnsi="仿宋" w:eastAsia="仿宋" w:cs="仿宋"/>
        </w:rPr>
        <w:t>、</w:t>
      </w:r>
      <w:r>
        <w:rPr>
          <w:rFonts w:hint="eastAsia" w:ascii="仿宋" w:hAnsi="仿宋" w:eastAsia="仿宋" w:cs="仿宋"/>
          <w:color w:val="000000"/>
          <w:kern w:val="0"/>
          <w:sz w:val="21"/>
          <w:szCs w:val="21"/>
          <w:highlight w:val="none"/>
          <w:lang w:val="en-US" w:eastAsia="zh-CN" w:bidi="ar-SA"/>
        </w:rPr>
        <w:t>《财政部发展改革委生态环境部市场监管总局关于调整优化节能产品、环境标志产品政府采购执行机制的通知》（财库〔2019〕9号）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《关于印发环境标志产品政府采购品目清单的通知》（财库〔2019〕18号）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《关于印发节能产品政府采购品目清单的通知》（财库〔2019〕19号）</w:t>
      </w:r>
      <w:r>
        <w:rPr>
          <w:rFonts w:hint="eastAsia" w:ascii="仿宋" w:hAnsi="仿宋" w:eastAsia="仿宋" w:cs="仿宋"/>
          <w:spacing w:val="-3"/>
        </w:rPr>
        <w:t>、</w:t>
      </w:r>
      <w:r>
        <w:rPr>
          <w:rFonts w:hint="eastAsia" w:ascii="仿宋" w:hAnsi="仿宋" w:eastAsia="仿宋" w:cs="仿宋"/>
          <w:color w:val="000000"/>
          <w:kern w:val="0"/>
          <w:sz w:val="21"/>
          <w:szCs w:val="21"/>
          <w:highlight w:val="none"/>
          <w:lang w:val="en-US" w:eastAsia="zh-CN" w:bidi="ar-SA"/>
        </w:rPr>
        <w:t>《关于印发&lt;政府采购促进中小企业发展管理办法&gt;的通知》（财库〔2020〕46号）</w:t>
      </w:r>
      <w:r>
        <w:rPr>
          <w:rFonts w:hint="eastAsia" w:ascii="仿宋" w:hAnsi="仿宋" w:eastAsia="仿宋" w:cs="仿宋"/>
        </w:rPr>
        <w:t>。</w:t>
      </w:r>
    </w:p>
    <w:p>
      <w:pPr>
        <w:pStyle w:val="29"/>
        <w:keepNext w:val="0"/>
        <w:keepLines w:val="0"/>
        <w:pageBreakBefore w:val="0"/>
        <w:widowControl w:val="0"/>
        <w:numPr>
          <w:ilvl w:val="0"/>
          <w:numId w:val="38"/>
        </w:numPr>
        <w:tabs>
          <w:tab w:val="left" w:pos="633"/>
        </w:tabs>
        <w:kinsoku/>
        <w:wordWrap/>
        <w:overflowPunct/>
        <w:topLinePunct w:val="0"/>
        <w:autoSpaceDE w:val="0"/>
        <w:autoSpaceDN w:val="0"/>
        <w:bidi w:val="0"/>
        <w:adjustRightInd/>
        <w:snapToGrid/>
        <w:spacing w:before="0" w:after="0" w:line="360" w:lineRule="auto"/>
        <w:ind w:left="538" w:leftChars="100" w:right="0" w:hanging="318"/>
        <w:jc w:val="both"/>
        <w:textAlignment w:val="auto"/>
        <w:rPr>
          <w:rFonts w:hint="eastAsia" w:ascii="仿宋" w:hAnsi="仿宋" w:eastAsia="仿宋" w:cs="仿宋"/>
          <w:sz w:val="21"/>
        </w:rPr>
      </w:pPr>
      <w:r>
        <w:rPr>
          <w:rFonts w:hint="eastAsia" w:ascii="仿宋" w:hAnsi="仿宋" w:eastAsia="仿宋" w:cs="仿宋"/>
          <w:sz w:val="21"/>
        </w:rPr>
        <w:t>采购人、政府采购代理机构及响应供应商的一切采购投标活动均适用《中华人民共和国政府采购法》及其配套的法规、规章、政策。</w:t>
      </w:r>
    </w:p>
    <w:p>
      <w:pPr>
        <w:pStyle w:val="11"/>
        <w:keepNext w:val="0"/>
        <w:keepLines w:val="0"/>
        <w:pageBreakBefore w:val="0"/>
        <w:widowControl w:val="0"/>
        <w:numPr>
          <w:ilvl w:val="0"/>
          <w:numId w:val="38"/>
        </w:numPr>
        <w:tabs>
          <w:tab w:val="left" w:pos="636"/>
        </w:tabs>
        <w:kinsoku/>
        <w:wordWrap/>
        <w:overflowPunct/>
        <w:topLinePunct w:val="0"/>
        <w:autoSpaceDE w:val="0"/>
        <w:autoSpaceDN w:val="0"/>
        <w:bidi w:val="0"/>
        <w:adjustRightInd/>
        <w:snapToGrid/>
        <w:spacing w:before="0" w:after="0" w:line="360" w:lineRule="auto"/>
        <w:ind w:left="541" w:leftChars="100" w:right="0" w:hanging="321"/>
        <w:jc w:val="left"/>
        <w:textAlignment w:val="auto"/>
        <w:rPr>
          <w:rFonts w:hint="eastAsia" w:ascii="仿宋" w:hAnsi="仿宋" w:eastAsia="仿宋" w:cs="仿宋"/>
          <w:sz w:val="19"/>
        </w:rPr>
      </w:pPr>
      <w:bookmarkStart w:id="43" w:name="22.采购文件的解释权"/>
      <w:bookmarkEnd w:id="43"/>
      <w:bookmarkStart w:id="44" w:name="22.采购文件的解释权"/>
      <w:bookmarkEnd w:id="44"/>
      <w:r>
        <w:rPr>
          <w:rFonts w:hint="eastAsia" w:ascii="仿宋" w:hAnsi="仿宋" w:eastAsia="仿宋" w:cs="仿宋"/>
        </w:rPr>
        <w:t>采购文件的解释权</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220" w:leftChars="100" w:right="0"/>
        <w:textAlignment w:val="auto"/>
        <w:rPr>
          <w:rFonts w:hint="eastAsia" w:ascii="仿宋" w:hAnsi="仿宋" w:eastAsia="仿宋" w:cs="仿宋"/>
        </w:rPr>
      </w:pPr>
      <w:r>
        <w:rPr>
          <w:rFonts w:hint="eastAsia" w:ascii="仿宋" w:hAnsi="仿宋" w:eastAsia="仿宋" w:cs="仿宋"/>
        </w:rPr>
        <w:t>本采购文件的解释权归</w:t>
      </w:r>
      <w:r>
        <w:rPr>
          <w:rFonts w:hint="eastAsia" w:ascii="仿宋" w:hAnsi="仿宋" w:eastAsia="仿宋" w:cs="仿宋"/>
          <w:lang w:val="en-US" w:eastAsia="zh-CN"/>
        </w:rPr>
        <w:t>广东至臻项目管理有限公司</w:t>
      </w:r>
      <w:r>
        <w:rPr>
          <w:rFonts w:hint="eastAsia" w:ascii="仿宋" w:hAnsi="仿宋" w:eastAsia="仿宋" w:cs="仿宋"/>
        </w:rPr>
        <w:t>所有。</w:t>
      </w:r>
    </w:p>
    <w:p>
      <w:pPr>
        <w:keepNext w:val="0"/>
        <w:keepLines w:val="0"/>
        <w:pageBreakBefore w:val="0"/>
        <w:widowControl w:val="0"/>
        <w:kinsoku/>
        <w:wordWrap/>
        <w:overflowPunct/>
        <w:topLinePunct w:val="0"/>
        <w:autoSpaceDE w:val="0"/>
        <w:autoSpaceDN w:val="0"/>
        <w:bidi w:val="0"/>
        <w:adjustRightInd/>
        <w:snapToGrid/>
        <w:spacing w:after="0" w:line="360" w:lineRule="auto"/>
        <w:ind w:right="0"/>
        <w:textAlignment w:val="auto"/>
        <w:rPr>
          <w:rFonts w:hint="eastAsia" w:ascii="仿宋" w:hAnsi="仿宋" w:eastAsia="仿宋" w:cs="仿宋"/>
        </w:rPr>
      </w:pPr>
    </w:p>
    <w:p>
      <w:pPr>
        <w:pStyle w:val="13"/>
        <w:rPr>
          <w:rFonts w:hint="eastAsia"/>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spacing w:before="67" w:after="3" w:line="360" w:lineRule="auto"/>
        <w:ind w:left="0" w:right="8" w:firstLine="0"/>
        <w:jc w:val="center"/>
        <w:rPr>
          <w:rFonts w:hint="eastAsia" w:ascii="仿宋" w:hAnsi="仿宋" w:eastAsia="仿宋" w:cs="仿宋"/>
          <w:b/>
          <w:bCs/>
          <w:sz w:val="21"/>
          <w:szCs w:val="22"/>
          <w:highlight w:val="none"/>
          <w:lang w:val="zh-CN" w:eastAsia="zh-CN" w:bidi="zh-CN"/>
        </w:rPr>
      </w:pPr>
      <w:bookmarkStart w:id="45" w:name="附表一《资格性审查表》"/>
      <w:bookmarkEnd w:id="45"/>
      <w:r>
        <w:rPr>
          <w:rFonts w:hint="eastAsia" w:ascii="仿宋" w:hAnsi="仿宋" w:eastAsia="仿宋" w:cs="仿宋"/>
          <w:b/>
          <w:bCs/>
          <w:sz w:val="21"/>
          <w:szCs w:val="22"/>
          <w:highlight w:val="none"/>
          <w:lang w:val="zh-CN" w:eastAsia="zh-CN" w:bidi="zh-CN"/>
        </w:rPr>
        <w:t>附表一《资格性</w:t>
      </w:r>
      <w:r>
        <w:rPr>
          <w:rFonts w:hint="eastAsia" w:ascii="仿宋" w:hAnsi="仿宋" w:eastAsia="仿宋" w:cs="仿宋"/>
          <w:b/>
          <w:sz w:val="21"/>
          <w:highlight w:val="none"/>
        </w:rPr>
        <w:t>评审表</w:t>
      </w:r>
      <w:r>
        <w:rPr>
          <w:rFonts w:hint="eastAsia" w:ascii="仿宋" w:hAnsi="仿宋" w:eastAsia="仿宋" w:cs="仿宋"/>
          <w:b/>
          <w:bCs/>
          <w:sz w:val="21"/>
          <w:szCs w:val="22"/>
          <w:highlight w:val="none"/>
          <w:lang w:val="zh-CN" w:eastAsia="zh-CN" w:bidi="zh-CN"/>
        </w:rPr>
        <w:t>》</w:t>
      </w:r>
    </w:p>
    <w:tbl>
      <w:tblPr>
        <w:tblStyle w:val="25"/>
        <w:tblW w:w="92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60"/>
        <w:gridCol w:w="81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jc w:val="center"/>
        </w:trPr>
        <w:tc>
          <w:tcPr>
            <w:tcW w:w="1060" w:type="dxa"/>
            <w:vAlign w:val="center"/>
          </w:tcPr>
          <w:p>
            <w:pPr>
              <w:pStyle w:val="30"/>
              <w:spacing w:before="172" w:line="360" w:lineRule="auto"/>
              <w:ind w:left="414" w:right="406"/>
              <w:jc w:val="center"/>
              <w:rPr>
                <w:rFonts w:hint="eastAsia" w:ascii="仿宋" w:hAnsi="仿宋" w:eastAsia="仿宋" w:cs="仿宋"/>
                <w:sz w:val="21"/>
                <w:highlight w:val="none"/>
              </w:rPr>
            </w:pPr>
            <w:r>
              <w:rPr>
                <w:rFonts w:hint="eastAsia" w:ascii="仿宋" w:hAnsi="仿宋" w:eastAsia="仿宋" w:cs="仿宋"/>
                <w:sz w:val="22"/>
                <w:szCs w:val="24"/>
                <w:highlight w:val="none"/>
              </w:rPr>
              <w:t>序号</w:t>
            </w:r>
          </w:p>
        </w:tc>
        <w:tc>
          <w:tcPr>
            <w:tcW w:w="8167" w:type="dxa"/>
            <w:vAlign w:val="center"/>
          </w:tcPr>
          <w:p>
            <w:pPr>
              <w:pStyle w:val="30"/>
              <w:spacing w:before="172" w:line="360" w:lineRule="auto"/>
              <w:ind w:left="3424" w:right="3419"/>
              <w:jc w:val="center"/>
              <w:rPr>
                <w:rFonts w:hint="eastAsia" w:ascii="仿宋" w:hAnsi="仿宋" w:eastAsia="仿宋" w:cs="仿宋"/>
                <w:sz w:val="21"/>
                <w:highlight w:val="none"/>
              </w:rPr>
            </w:pPr>
            <w:r>
              <w:rPr>
                <w:rFonts w:hint="eastAsia" w:ascii="仿宋" w:hAnsi="仿宋" w:eastAsia="仿宋" w:cs="仿宋"/>
                <w:sz w:val="21"/>
                <w:highlight w:val="none"/>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jc w:val="center"/>
        </w:trPr>
        <w:tc>
          <w:tcPr>
            <w:tcW w:w="1060" w:type="dxa"/>
            <w:vAlign w:val="center"/>
          </w:tcPr>
          <w:p>
            <w:pPr>
              <w:pStyle w:val="30"/>
              <w:spacing w:before="116" w:line="360" w:lineRule="auto"/>
              <w:ind w:left="28"/>
              <w:jc w:val="center"/>
              <w:rPr>
                <w:rFonts w:hint="eastAsia" w:ascii="仿宋" w:hAnsi="仿宋" w:eastAsia="仿宋" w:cs="仿宋"/>
                <w:sz w:val="21"/>
                <w:highlight w:val="none"/>
              </w:rPr>
            </w:pPr>
            <w:r>
              <w:rPr>
                <w:rFonts w:hint="eastAsia" w:ascii="仿宋" w:hAnsi="仿宋" w:eastAsia="仿宋" w:cs="仿宋"/>
                <w:sz w:val="21"/>
                <w:highlight w:val="none"/>
              </w:rPr>
              <w:t>1</w:t>
            </w:r>
          </w:p>
        </w:tc>
        <w:tc>
          <w:tcPr>
            <w:tcW w:w="8167" w:type="dxa"/>
            <w:vAlign w:val="center"/>
          </w:tcPr>
          <w:p>
            <w:pPr>
              <w:keepNext w:val="0"/>
              <w:keepLines w:val="0"/>
              <w:widowControl/>
              <w:numPr>
                <w:ilvl w:val="0"/>
                <w:numId w:val="0"/>
              </w:numPr>
              <w:suppressLineNumbers w:val="0"/>
              <w:spacing w:line="360" w:lineRule="auto"/>
              <w:ind w:right="0" w:rightChars="0"/>
              <w:jc w:val="left"/>
              <w:rPr>
                <w:rFonts w:hint="eastAsia" w:ascii="仿宋" w:hAnsi="仿宋" w:eastAsia="仿宋" w:cs="仿宋"/>
                <w:sz w:val="21"/>
                <w:highlight w:val="none"/>
              </w:rPr>
            </w:pPr>
            <w:r>
              <w:rPr>
                <w:rFonts w:hint="eastAsia" w:ascii="仿宋" w:hAnsi="仿宋" w:eastAsia="仿宋" w:cs="仿宋"/>
                <w:sz w:val="21"/>
                <w:szCs w:val="21"/>
                <w:lang w:val="en-US" w:eastAsia="zh-CN"/>
              </w:rPr>
              <w:t>参加本项目谈判的响应供应商应当具备《中华人民共和国政府采购法》第二十二条规定的条件；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jc w:val="center"/>
        </w:trPr>
        <w:tc>
          <w:tcPr>
            <w:tcW w:w="1060" w:type="dxa"/>
            <w:vAlign w:val="center"/>
          </w:tcPr>
          <w:p>
            <w:pPr>
              <w:pStyle w:val="30"/>
              <w:spacing w:before="116" w:line="360" w:lineRule="auto"/>
              <w:ind w:left="28"/>
              <w:jc w:val="center"/>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2</w:t>
            </w:r>
          </w:p>
        </w:tc>
        <w:tc>
          <w:tcPr>
            <w:tcW w:w="816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本项目为专门面向中小企业采购的项目，响应供应商须符合建筑业的中小企业划分标准。【提供中小企业声明函】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3</w:t>
            </w:r>
          </w:p>
        </w:tc>
        <w:tc>
          <w:tcPr>
            <w:tcW w:w="816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sz w:val="21"/>
                <w:highlight w:val="none"/>
              </w:rPr>
            </w:pPr>
            <w:r>
              <w:rPr>
                <w:rFonts w:hint="eastAsia" w:ascii="仿宋" w:hAnsi="仿宋" w:eastAsia="仿宋" w:cs="仿宋"/>
                <w:sz w:val="21"/>
                <w:szCs w:val="21"/>
                <w:lang w:val="en-US" w:eastAsia="zh-CN"/>
              </w:rPr>
              <w:t>响应供应商未被列入“信用中国”网站(www.creditchina.gov.cn)“记录失信被执行人、重大税收违法案件当事人名单及政府采购严重违法失信行为”记录名单；不处于中国政府采购网(www.ccgp.gov.cn)“政府采购严重违法失信行为信息记录”中的禁止参加政府采购活动期间；（以采购人或采购代理机构于投标截止时间当天在“信用中国”网站（www.creditchina.gov.cn）及中国政府采购网（http://www.ccgp.gov.cn/）查询结果为准并打印保存，如相关失信记录已失效，供应商需提供相关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4</w:t>
            </w:r>
          </w:p>
        </w:tc>
        <w:tc>
          <w:tcPr>
            <w:tcW w:w="8167" w:type="dxa"/>
            <w:vAlign w:val="center"/>
          </w:tcPr>
          <w:p>
            <w:pPr>
              <w:keepNext w:val="0"/>
              <w:keepLines w:val="0"/>
              <w:widowControl/>
              <w:numPr>
                <w:ilvl w:val="0"/>
                <w:numId w:val="0"/>
              </w:numPr>
              <w:suppressLineNumbers w:val="0"/>
              <w:spacing w:line="360" w:lineRule="auto"/>
              <w:ind w:right="0" w:rightChars="0"/>
              <w:jc w:val="left"/>
              <w:rPr>
                <w:rFonts w:hint="eastAsia" w:ascii="仿宋" w:hAnsi="仿宋" w:eastAsia="仿宋" w:cs="仿宋"/>
                <w:b w:val="0"/>
                <w:bCs/>
                <w:color w:val="000000"/>
                <w:kern w:val="28"/>
                <w:sz w:val="21"/>
                <w:szCs w:val="20"/>
                <w:highlight w:val="none"/>
                <w:lang w:val="en-US" w:eastAsia="zh-CN" w:bidi="ar-SA"/>
              </w:rPr>
            </w:pPr>
            <w:r>
              <w:rPr>
                <w:rFonts w:hint="eastAsia" w:ascii="仿宋" w:hAnsi="仿宋" w:eastAsia="仿宋" w:cs="仿宋"/>
                <w:sz w:val="21"/>
                <w:szCs w:val="21"/>
                <w:lang w:val="en-US" w:eastAsia="zh-CN"/>
              </w:rPr>
              <w:t>为采购项目提供整体设计、规范编制或者项目管理、监理、检测等服务的供应商，不得再参加该采购项目的其他采购活动；</w:t>
            </w:r>
            <w:r>
              <w:rPr>
                <w:rFonts w:hint="eastAsia" w:ascii="仿宋" w:hAnsi="仿宋" w:eastAsia="仿宋" w:cs="仿宋"/>
                <w:spacing w:val="0"/>
                <w:w w:val="100"/>
                <w:sz w:val="21"/>
                <w:szCs w:val="21"/>
                <w:lang w:val="en-US" w:eastAsia="zh-CN"/>
              </w:rPr>
              <w:t>【提供承诺函】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5</w:t>
            </w:r>
          </w:p>
        </w:tc>
        <w:tc>
          <w:tcPr>
            <w:tcW w:w="8167" w:type="dxa"/>
            <w:vAlign w:val="center"/>
          </w:tcPr>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b w:val="0"/>
                <w:bCs/>
                <w:color w:val="000000"/>
                <w:kern w:val="28"/>
                <w:sz w:val="21"/>
                <w:szCs w:val="20"/>
                <w:highlight w:val="none"/>
                <w:lang w:val="en-US" w:eastAsia="zh-CN" w:bidi="ar-SA"/>
              </w:rPr>
            </w:pPr>
            <w:r>
              <w:rPr>
                <w:rFonts w:hint="eastAsia" w:ascii="仿宋" w:hAnsi="仿宋" w:eastAsia="仿宋" w:cs="仿宋"/>
                <w:sz w:val="21"/>
                <w:szCs w:val="21"/>
                <w:lang w:val="en-US" w:eastAsia="zh-CN"/>
              </w:rPr>
              <w:t>本项目不接受联合体投标，不允许分包和转包；</w:t>
            </w:r>
            <w:r>
              <w:rPr>
                <w:rFonts w:hint="eastAsia" w:ascii="仿宋" w:hAnsi="仿宋" w:eastAsia="仿宋" w:cs="仿宋"/>
                <w:spacing w:val="0"/>
                <w:w w:val="100"/>
                <w:sz w:val="21"/>
                <w:szCs w:val="21"/>
                <w:lang w:val="en-US" w:eastAsia="zh-CN"/>
              </w:rPr>
              <w:t>【提供承诺函】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060" w:type="dxa"/>
            <w:vAlign w:val="center"/>
          </w:tcPr>
          <w:p>
            <w:pPr>
              <w:pStyle w:val="30"/>
              <w:spacing w:before="116" w:line="360" w:lineRule="auto"/>
              <w:ind w:left="28"/>
              <w:jc w:val="center"/>
              <w:rPr>
                <w:rFonts w:hint="default" w:ascii="仿宋" w:hAnsi="仿宋" w:eastAsia="仿宋" w:cs="仿宋"/>
                <w:sz w:val="21"/>
                <w:highlight w:val="none"/>
                <w:lang w:val="en-US" w:eastAsia="zh-CN"/>
              </w:rPr>
            </w:pPr>
            <w:r>
              <w:rPr>
                <w:rFonts w:hint="eastAsia" w:ascii="仿宋" w:hAnsi="仿宋" w:eastAsia="仿宋" w:cs="仿宋"/>
                <w:sz w:val="21"/>
                <w:highlight w:val="none"/>
                <w:lang w:val="en-US" w:eastAsia="zh-CN"/>
              </w:rPr>
              <w:t>6</w:t>
            </w:r>
          </w:p>
        </w:tc>
        <w:tc>
          <w:tcPr>
            <w:tcW w:w="8167" w:type="dxa"/>
            <w:vAlign w:val="center"/>
          </w:tcPr>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法定代表人或单位负责人与参加本采购项目的其他供应商的法定代表人或单位负责人不为同一人且与其他供应商之间不存在直接控股、管理关系。</w:t>
            </w:r>
            <w:r>
              <w:rPr>
                <w:rFonts w:hint="eastAsia" w:ascii="仿宋" w:hAnsi="仿宋" w:eastAsia="仿宋" w:cs="仿宋"/>
                <w:spacing w:val="0"/>
                <w:w w:val="100"/>
                <w:sz w:val="21"/>
                <w:szCs w:val="21"/>
                <w:lang w:val="en-US" w:eastAsia="zh-CN"/>
              </w:rPr>
              <w:t>【提供承诺函】</w:t>
            </w:r>
          </w:p>
        </w:tc>
      </w:tr>
    </w:tbl>
    <w:p>
      <w:pPr>
        <w:pStyle w:val="13"/>
        <w:spacing w:line="360" w:lineRule="auto"/>
        <w:ind w:left="100"/>
        <w:rPr>
          <w:rFonts w:hint="eastAsia" w:ascii="仿宋" w:hAnsi="仿宋" w:eastAsia="仿宋" w:cs="仿宋"/>
          <w:sz w:val="22"/>
          <w:szCs w:val="22"/>
          <w:highlight w:val="none"/>
          <w:lang w:val="zh-CN" w:eastAsia="zh-CN" w:bidi="zh-CN"/>
        </w:rPr>
      </w:pPr>
    </w:p>
    <w:p>
      <w:pPr>
        <w:pStyle w:val="13"/>
        <w:spacing w:line="360" w:lineRule="auto"/>
        <w:ind w:left="100"/>
        <w:rPr>
          <w:rFonts w:hint="eastAsia" w:ascii="仿宋" w:hAnsi="仿宋" w:eastAsia="仿宋" w:cs="仿宋"/>
          <w:sz w:val="22"/>
          <w:szCs w:val="22"/>
          <w:highlight w:val="none"/>
          <w:lang w:val="zh-CN" w:eastAsia="zh-CN" w:bidi="zh-CN"/>
        </w:rPr>
      </w:pPr>
      <w:r>
        <w:rPr>
          <w:rFonts w:hint="eastAsia" w:ascii="仿宋" w:hAnsi="仿宋" w:eastAsia="仿宋" w:cs="仿宋"/>
          <w:sz w:val="22"/>
          <w:szCs w:val="22"/>
          <w:highlight w:val="none"/>
          <w:lang w:val="zh-CN" w:eastAsia="zh-CN" w:bidi="zh-CN"/>
        </w:rPr>
        <w:t>注：1、</w:t>
      </w:r>
      <w:r>
        <w:rPr>
          <w:rFonts w:hint="eastAsia" w:ascii="仿宋" w:hAnsi="仿宋" w:eastAsia="仿宋" w:cs="仿宋"/>
          <w:sz w:val="22"/>
          <w:szCs w:val="22"/>
          <w:highlight w:val="none"/>
          <w:lang w:val="en-US" w:eastAsia="zh-CN" w:bidi="zh-CN"/>
        </w:rPr>
        <w:t>响应</w:t>
      </w:r>
      <w:r>
        <w:rPr>
          <w:rFonts w:hint="eastAsia" w:ascii="仿宋" w:hAnsi="仿宋" w:eastAsia="仿宋" w:cs="仿宋"/>
          <w:sz w:val="22"/>
          <w:szCs w:val="22"/>
          <w:highlight w:val="none"/>
          <w:lang w:val="zh-CN" w:eastAsia="zh-CN" w:bidi="zh-CN"/>
        </w:rPr>
        <w:t>供应商资格要求详见第一部分谈判邀请函。</w:t>
      </w:r>
    </w:p>
    <w:p>
      <w:pPr>
        <w:spacing w:after="0"/>
        <w:rPr>
          <w:rFonts w:hint="eastAsia" w:ascii="仿宋" w:hAnsi="仿宋" w:eastAsia="仿宋" w:cs="仿宋"/>
          <w:highlight w:val="none"/>
        </w:rPr>
      </w:pPr>
    </w:p>
    <w:p>
      <w:pPr>
        <w:pStyle w:val="6"/>
        <w:rPr>
          <w:rFonts w:hint="eastAsia"/>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spacing w:before="67" w:after="3" w:line="360" w:lineRule="auto"/>
        <w:ind w:left="0" w:right="8" w:firstLine="0"/>
        <w:jc w:val="center"/>
        <w:rPr>
          <w:rFonts w:hint="eastAsia" w:ascii="仿宋" w:hAnsi="仿宋" w:eastAsia="仿宋" w:cs="仿宋"/>
          <w:b/>
          <w:bCs/>
          <w:sz w:val="21"/>
          <w:szCs w:val="22"/>
          <w:highlight w:val="none"/>
          <w:lang w:val="zh-CN" w:eastAsia="zh-CN" w:bidi="zh-CN"/>
        </w:rPr>
      </w:pPr>
      <w:bookmarkStart w:id="46" w:name="附表二《符合性审查表》"/>
      <w:bookmarkEnd w:id="46"/>
      <w:r>
        <w:rPr>
          <w:rFonts w:hint="eastAsia" w:ascii="仿宋" w:hAnsi="仿宋" w:eastAsia="仿宋" w:cs="仿宋"/>
          <w:b/>
          <w:bCs/>
          <w:sz w:val="21"/>
          <w:szCs w:val="22"/>
          <w:highlight w:val="none"/>
          <w:lang w:val="zh-CN" w:eastAsia="zh-CN" w:bidi="zh-CN"/>
        </w:rPr>
        <w:t>附表二《</w:t>
      </w:r>
      <w:r>
        <w:rPr>
          <w:rFonts w:hint="eastAsia" w:ascii="仿宋" w:hAnsi="仿宋" w:eastAsia="仿宋" w:cs="仿宋"/>
          <w:b/>
          <w:sz w:val="21"/>
          <w:highlight w:val="none"/>
        </w:rPr>
        <w:t>符合性评审表</w:t>
      </w:r>
      <w:r>
        <w:rPr>
          <w:rFonts w:hint="eastAsia" w:ascii="仿宋" w:hAnsi="仿宋" w:eastAsia="仿宋" w:cs="仿宋"/>
          <w:b/>
          <w:bCs/>
          <w:sz w:val="21"/>
          <w:szCs w:val="22"/>
          <w:highlight w:val="none"/>
          <w:lang w:val="zh-CN" w:eastAsia="zh-CN" w:bidi="zh-CN"/>
        </w:rPr>
        <w:t>》</w:t>
      </w:r>
    </w:p>
    <w:tbl>
      <w:tblPr>
        <w:tblStyle w:val="25"/>
        <w:tblW w:w="0" w:type="auto"/>
        <w:tblInd w:w="4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5"/>
        <w:gridCol w:w="81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45" w:type="dxa"/>
          </w:tcPr>
          <w:p>
            <w:pPr>
              <w:pStyle w:val="30"/>
              <w:spacing w:before="147" w:line="360" w:lineRule="auto"/>
              <w:ind w:left="91" w:right="84"/>
              <w:jc w:val="center"/>
              <w:rPr>
                <w:rFonts w:hint="eastAsia" w:ascii="仿宋" w:hAnsi="仿宋" w:eastAsia="仿宋" w:cs="仿宋"/>
                <w:sz w:val="21"/>
                <w:highlight w:val="none"/>
              </w:rPr>
            </w:pPr>
            <w:r>
              <w:rPr>
                <w:rFonts w:hint="eastAsia" w:ascii="仿宋" w:hAnsi="仿宋" w:eastAsia="仿宋" w:cs="仿宋"/>
                <w:sz w:val="21"/>
                <w:highlight w:val="none"/>
              </w:rPr>
              <w:t>序号</w:t>
            </w:r>
          </w:p>
        </w:tc>
        <w:tc>
          <w:tcPr>
            <w:tcW w:w="8197" w:type="dxa"/>
          </w:tcPr>
          <w:p>
            <w:pPr>
              <w:pStyle w:val="30"/>
              <w:spacing w:before="147" w:line="360" w:lineRule="auto"/>
              <w:ind w:left="3867" w:right="3860"/>
              <w:jc w:val="center"/>
              <w:rPr>
                <w:rFonts w:hint="eastAsia" w:ascii="仿宋" w:hAnsi="仿宋" w:eastAsia="仿宋" w:cs="仿宋"/>
                <w:sz w:val="21"/>
                <w:highlight w:val="none"/>
              </w:rPr>
            </w:pPr>
            <w:r>
              <w:rPr>
                <w:rFonts w:hint="eastAsia" w:ascii="仿宋" w:hAnsi="仿宋" w:eastAsia="仿宋" w:cs="仿宋"/>
                <w:sz w:val="21"/>
                <w:highlight w:val="none"/>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645" w:type="dxa"/>
          </w:tcPr>
          <w:p>
            <w:pPr>
              <w:pStyle w:val="30"/>
              <w:spacing w:before="128"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1</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28"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最后报价是固定价且是唯一的，且未超出本项目最高限价。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645" w:type="dxa"/>
          </w:tcPr>
          <w:p>
            <w:pPr>
              <w:pStyle w:val="30"/>
              <w:spacing w:before="8" w:line="360" w:lineRule="auto"/>
              <w:rPr>
                <w:rFonts w:hint="eastAsia" w:ascii="仿宋" w:hAnsi="仿宋" w:eastAsia="仿宋" w:cs="仿宋"/>
                <w:b/>
                <w:sz w:val="15"/>
                <w:highlight w:val="none"/>
              </w:rPr>
            </w:pPr>
          </w:p>
          <w:p>
            <w:pPr>
              <w:pStyle w:val="30"/>
              <w:spacing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2</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报价合理，无明显低于其他报价，无以低于成本价报价的不正当竞争行为。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8" w:hRule="atLeast"/>
        </w:trPr>
        <w:tc>
          <w:tcPr>
            <w:tcW w:w="645" w:type="dxa"/>
          </w:tcPr>
          <w:p>
            <w:pPr>
              <w:pStyle w:val="30"/>
              <w:spacing w:before="12" w:line="360" w:lineRule="auto"/>
              <w:rPr>
                <w:rFonts w:hint="eastAsia" w:ascii="仿宋" w:hAnsi="仿宋" w:eastAsia="仿宋" w:cs="仿宋"/>
                <w:b/>
                <w:sz w:val="23"/>
                <w:highlight w:val="none"/>
              </w:rPr>
            </w:pPr>
          </w:p>
          <w:p>
            <w:pPr>
              <w:pStyle w:val="30"/>
              <w:spacing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3</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36" w:line="360" w:lineRule="auto"/>
              <w:ind w:left="567" w:right="180"/>
              <w:jc w:val="left"/>
              <w:textAlignment w:val="auto"/>
              <w:rPr>
                <w:rFonts w:hint="eastAsia" w:ascii="仿宋" w:hAnsi="仿宋" w:eastAsia="仿宋" w:cs="仿宋"/>
                <w:sz w:val="21"/>
                <w:highlight w:val="none"/>
              </w:rPr>
            </w:pPr>
            <w:r>
              <w:rPr>
                <w:rFonts w:hint="eastAsia" w:ascii="仿宋" w:hAnsi="仿宋" w:eastAsia="仿宋" w:cs="仿宋"/>
                <w:sz w:val="21"/>
                <w:highlight w:val="none"/>
              </w:rPr>
              <w:t>响应文件完整且编排有序，内容基本完整，无重大错漏，并按要求密封、标识、签署、盖章。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645" w:type="dxa"/>
          </w:tcPr>
          <w:p>
            <w:pPr>
              <w:pStyle w:val="30"/>
              <w:spacing w:before="164" w:line="360" w:lineRule="auto"/>
              <w:ind w:left="6"/>
              <w:jc w:val="center"/>
              <w:rPr>
                <w:rFonts w:hint="eastAsia" w:ascii="仿宋" w:hAnsi="仿宋" w:eastAsia="仿宋" w:cs="仿宋"/>
                <w:sz w:val="21"/>
                <w:highlight w:val="none"/>
              </w:rPr>
            </w:pPr>
            <w:r>
              <w:rPr>
                <w:rFonts w:hint="eastAsia" w:ascii="仿宋" w:hAnsi="仿宋" w:eastAsia="仿宋" w:cs="仿宋"/>
                <w:w w:val="99"/>
                <w:sz w:val="21"/>
                <w:highlight w:val="none"/>
              </w:rPr>
              <w:t>4</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64"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响应文件中要求法人代表签字</w:t>
            </w:r>
            <w:r>
              <w:rPr>
                <w:rFonts w:hint="eastAsia" w:ascii="仿宋" w:hAnsi="仿宋" w:eastAsia="仿宋" w:cs="仿宋"/>
                <w:sz w:val="21"/>
                <w:highlight w:val="none"/>
                <w:lang w:val="en-US" w:eastAsia="zh-CN"/>
              </w:rPr>
              <w:t>或盖章</w:t>
            </w:r>
            <w:r>
              <w:rPr>
                <w:rFonts w:hint="eastAsia" w:ascii="仿宋" w:hAnsi="仿宋" w:eastAsia="仿宋" w:cs="仿宋"/>
                <w:sz w:val="21"/>
                <w:highlight w:val="none"/>
              </w:rPr>
              <w:t>、授权人签字</w:t>
            </w:r>
            <w:r>
              <w:rPr>
                <w:rFonts w:hint="eastAsia" w:ascii="仿宋" w:hAnsi="仿宋" w:eastAsia="仿宋" w:cs="仿宋"/>
                <w:sz w:val="21"/>
                <w:highlight w:val="none"/>
                <w:lang w:val="en-US" w:eastAsia="zh-CN"/>
              </w:rPr>
              <w:t>或盖章</w:t>
            </w:r>
            <w:r>
              <w:rPr>
                <w:rFonts w:hint="eastAsia" w:ascii="仿宋" w:hAnsi="仿宋" w:eastAsia="仿宋" w:cs="仿宋"/>
                <w:sz w:val="21"/>
                <w:highlight w:val="none"/>
              </w:rPr>
              <w:t>和加盖公章的，已按照要求签署盖章。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645" w:type="dxa"/>
          </w:tcPr>
          <w:p>
            <w:pPr>
              <w:pStyle w:val="30"/>
              <w:spacing w:before="123" w:line="360" w:lineRule="auto"/>
              <w:ind w:left="6"/>
              <w:jc w:val="center"/>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5</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23"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lang w:val="en-US" w:eastAsia="zh-CN"/>
              </w:rPr>
              <w:t>响应文件</w:t>
            </w:r>
            <w:r>
              <w:rPr>
                <w:rFonts w:hint="eastAsia" w:ascii="仿宋" w:hAnsi="仿宋" w:eastAsia="仿宋" w:cs="仿宋"/>
                <w:sz w:val="21"/>
                <w:highlight w:val="none"/>
              </w:rPr>
              <w:t>有效期满足谈判文件要求。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645" w:type="dxa"/>
          </w:tcPr>
          <w:p>
            <w:pPr>
              <w:pStyle w:val="30"/>
              <w:spacing w:before="9" w:line="360" w:lineRule="auto"/>
              <w:rPr>
                <w:rFonts w:hint="eastAsia" w:ascii="仿宋" w:hAnsi="仿宋" w:eastAsia="仿宋" w:cs="仿宋"/>
                <w:b/>
                <w:sz w:val="14"/>
                <w:highlight w:val="none"/>
              </w:rPr>
            </w:pPr>
          </w:p>
          <w:p>
            <w:pPr>
              <w:pStyle w:val="30"/>
              <w:spacing w:before="1" w:line="360" w:lineRule="auto"/>
              <w:ind w:left="6"/>
              <w:jc w:val="center"/>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6</w:t>
            </w:r>
          </w:p>
        </w:tc>
        <w:tc>
          <w:tcPr>
            <w:tcW w:w="8197" w:type="dxa"/>
            <w:vAlign w:val="center"/>
          </w:tcPr>
          <w:p>
            <w:pPr>
              <w:pStyle w:val="30"/>
              <w:keepNext w:val="0"/>
              <w:keepLines w:val="0"/>
              <w:pageBreakBefore w:val="0"/>
              <w:widowControl w:val="0"/>
              <w:kinsoku/>
              <w:wordWrap/>
              <w:overflowPunct/>
              <w:topLinePunct w:val="0"/>
              <w:autoSpaceDE w:val="0"/>
              <w:autoSpaceDN w:val="0"/>
              <w:bidi w:val="0"/>
              <w:adjustRightInd/>
              <w:snapToGrid/>
              <w:spacing w:before="1" w:line="360" w:lineRule="auto"/>
              <w:ind w:left="567"/>
              <w:jc w:val="left"/>
              <w:textAlignment w:val="auto"/>
              <w:rPr>
                <w:rFonts w:hint="eastAsia" w:ascii="仿宋" w:hAnsi="仿宋" w:eastAsia="仿宋" w:cs="仿宋"/>
                <w:sz w:val="21"/>
                <w:highlight w:val="none"/>
              </w:rPr>
            </w:pPr>
            <w:r>
              <w:rPr>
                <w:rFonts w:hint="eastAsia" w:ascii="仿宋" w:hAnsi="仿宋" w:eastAsia="仿宋" w:cs="仿宋"/>
                <w:sz w:val="21"/>
                <w:highlight w:val="none"/>
              </w:rPr>
              <w:t>未出现其他导致响应无效的情形。</w:t>
            </w:r>
          </w:p>
        </w:tc>
      </w:tr>
    </w:tbl>
    <w:p>
      <w:pPr>
        <w:spacing w:after="0"/>
        <w:rPr>
          <w:rFonts w:hint="eastAsia" w:ascii="仿宋" w:hAnsi="仿宋" w:eastAsia="仿宋" w:cs="仿宋"/>
          <w:sz w:val="21"/>
        </w:rPr>
        <w:sectPr>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spacing w:before="7"/>
        <w:rPr>
          <w:rFonts w:hint="eastAsia" w:ascii="仿宋" w:hAnsi="仿宋" w:eastAsia="仿宋" w:cs="仿宋"/>
          <w:b/>
          <w:sz w:val="27"/>
        </w:rPr>
      </w:pPr>
    </w:p>
    <w:p>
      <w:pPr>
        <w:pStyle w:val="5"/>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bookmarkStart w:id="47" w:name="第四部分"/>
      <w:bookmarkEnd w:id="47"/>
      <w:bookmarkStart w:id="48" w:name="_Toc25250"/>
      <w:r>
        <w:rPr>
          <w:rFonts w:hint="eastAsia" w:ascii="仿宋" w:hAnsi="仿宋" w:eastAsia="仿宋" w:cs="仿宋"/>
        </w:rPr>
        <w:t>第四部分</w:t>
      </w:r>
      <w:bookmarkStart w:id="49" w:name="_Toc6972"/>
      <w:r>
        <w:rPr>
          <w:rFonts w:hint="eastAsia" w:ascii="仿宋" w:hAnsi="仿宋" w:eastAsia="仿宋" w:cs="仿宋"/>
          <w:lang w:val="en-US" w:eastAsia="zh-CN"/>
        </w:rPr>
        <w:t xml:space="preserve">  </w:t>
      </w:r>
      <w:r>
        <w:rPr>
          <w:rFonts w:hint="eastAsia" w:ascii="仿宋" w:hAnsi="仿宋" w:eastAsia="仿宋" w:cs="仿宋"/>
        </w:rPr>
        <w:t>合 同 书 格 式</w:t>
      </w:r>
      <w:bookmarkEnd w:id="48"/>
      <w:bookmarkEnd w:id="49"/>
    </w:p>
    <w:p>
      <w:pPr>
        <w:pStyle w:val="13"/>
        <w:spacing w:before="3"/>
        <w:rPr>
          <w:rFonts w:hint="eastAsia" w:ascii="仿宋" w:hAnsi="仿宋" w:eastAsia="仿宋" w:cs="仿宋"/>
          <w:b/>
          <w:sz w:val="49"/>
        </w:rPr>
      </w:pPr>
    </w:p>
    <w:p>
      <w:pPr>
        <w:keepNext w:val="0"/>
        <w:keepLines w:val="0"/>
        <w:pageBreakBefore w:val="0"/>
        <w:widowControl w:val="0"/>
        <w:kinsoku/>
        <w:wordWrap/>
        <w:overflowPunct/>
        <w:topLinePunct w:val="0"/>
        <w:autoSpaceDE w:val="0"/>
        <w:autoSpaceDN w:val="0"/>
        <w:bidi w:val="0"/>
        <w:adjustRightInd/>
        <w:snapToGrid/>
        <w:spacing w:before="0"/>
        <w:ind w:left="0" w:leftChars="0" w:right="0" w:firstLine="0"/>
        <w:jc w:val="both"/>
        <w:textAlignment w:val="auto"/>
        <w:rPr>
          <w:rFonts w:hint="eastAsia" w:ascii="仿宋" w:hAnsi="仿宋" w:eastAsia="仿宋" w:cs="仿宋"/>
          <w:b/>
          <w:sz w:val="22"/>
          <w:szCs w:val="21"/>
        </w:rPr>
      </w:pPr>
      <w:bookmarkStart w:id="50" w:name="（注：合同书格式仅供参考）"/>
      <w:bookmarkEnd w:id="50"/>
      <w:r>
        <w:rPr>
          <w:rFonts w:hint="eastAsia" w:ascii="仿宋" w:hAnsi="仿宋" w:eastAsia="仿宋" w:cs="仿宋"/>
          <w:b/>
          <w:sz w:val="22"/>
          <w:szCs w:val="21"/>
        </w:rPr>
        <w:t>（注：合同书格式仅供参考</w:t>
      </w:r>
      <w:r>
        <w:rPr>
          <w:rFonts w:hint="eastAsia" w:ascii="仿宋" w:hAnsi="仿宋" w:eastAsia="仿宋" w:cs="仿宋"/>
          <w:b/>
          <w:sz w:val="22"/>
          <w:szCs w:val="21"/>
          <w:lang w:val="en-US" w:eastAsia="zh-CN"/>
        </w:rPr>
        <w:t>,合同双方可根据实际情况进行合同制定,并以双方实际签订的合同为准</w:t>
      </w:r>
      <w:r>
        <w:rPr>
          <w:rFonts w:hint="eastAsia" w:ascii="仿宋" w:hAnsi="仿宋" w:eastAsia="仿宋" w:cs="仿宋"/>
          <w:b/>
          <w:sz w:val="22"/>
          <w:szCs w:val="21"/>
          <w:lang w:val="zh-CN" w:eastAsia="zh-CN"/>
        </w:rPr>
        <w:t>。</w:t>
      </w:r>
      <w:r>
        <w:rPr>
          <w:rFonts w:hint="eastAsia" w:ascii="仿宋" w:hAnsi="仿宋" w:eastAsia="仿宋" w:cs="仿宋"/>
          <w:b/>
          <w:sz w:val="22"/>
          <w:szCs w:val="21"/>
        </w:rPr>
        <w:t>）</w:t>
      </w:r>
    </w:p>
    <w:p>
      <w:pPr>
        <w:spacing w:after="0"/>
        <w:jc w:val="center"/>
        <w:rPr>
          <w:rFonts w:hint="eastAsia" w:ascii="仿宋" w:hAnsi="仿宋" w:eastAsia="仿宋" w:cs="仿宋"/>
          <w:sz w:val="24"/>
        </w:rPr>
      </w:pPr>
    </w:p>
    <w:p>
      <w:pPr>
        <w:rPr>
          <w:rFonts w:hint="eastAsia"/>
        </w:rPr>
      </w:pPr>
      <w:r>
        <w:rPr>
          <w:rFonts w:hint="eastAsia"/>
        </w:rPr>
        <w:br w:type="page"/>
      </w:r>
    </w:p>
    <w:p>
      <w:pPr>
        <w:rPr>
          <w:rFonts w:hint="eastAsia"/>
        </w:rPr>
      </w:pPr>
    </w:p>
    <w:p>
      <w:pPr>
        <w:pStyle w:val="2"/>
        <w:ind w:left="0" w:leftChars="0" w:firstLine="0" w:firstLineChars="0"/>
        <w:jc w:val="center"/>
        <w:rPr>
          <w:rFonts w:hint="eastAsia" w:ascii="仿宋" w:hAnsi="仿宋" w:eastAsia="仿宋" w:cs="仿宋"/>
          <w:b/>
          <w:color w:val="auto"/>
          <w:spacing w:val="0"/>
          <w:sz w:val="40"/>
          <w:szCs w:val="40"/>
          <w:highlight w:val="none"/>
          <w:lang w:val="en-US" w:eastAsia="zh-CN"/>
        </w:rPr>
      </w:pPr>
    </w:p>
    <w:p>
      <w:pPr>
        <w:pStyle w:val="2"/>
        <w:ind w:left="0" w:leftChars="0" w:firstLine="0" w:firstLineChars="0"/>
        <w:jc w:val="center"/>
        <w:rPr>
          <w:rFonts w:hint="eastAsia" w:ascii="仿宋" w:hAnsi="仿宋" w:eastAsia="仿宋" w:cs="仿宋"/>
          <w:b/>
          <w:color w:val="auto"/>
          <w:spacing w:val="0"/>
          <w:sz w:val="40"/>
          <w:szCs w:val="40"/>
          <w:highlight w:val="none"/>
          <w:lang w:val="en-US" w:eastAsia="zh-CN"/>
        </w:rPr>
      </w:pPr>
    </w:p>
    <w:p>
      <w:pPr>
        <w:pStyle w:val="2"/>
        <w:ind w:left="0" w:leftChars="0" w:firstLine="0" w:firstLineChars="0"/>
        <w:jc w:val="center"/>
        <w:rPr>
          <w:color w:val="auto"/>
        </w:rPr>
      </w:pPr>
      <w:r>
        <w:rPr>
          <w:rFonts w:hint="eastAsia" w:ascii="仿宋" w:hAnsi="仿宋" w:eastAsia="仿宋" w:cs="仿宋"/>
          <w:b/>
          <w:color w:val="auto"/>
          <w:spacing w:val="0"/>
          <w:sz w:val="40"/>
          <w:szCs w:val="40"/>
          <w:highlight w:val="none"/>
          <w:u w:val="single"/>
          <w:lang w:val="en-US" w:eastAsia="zh-CN"/>
        </w:rPr>
        <w:t xml:space="preserve">                           </w:t>
      </w:r>
      <w:r>
        <w:rPr>
          <w:rFonts w:hint="eastAsia" w:ascii="仿宋" w:hAnsi="仿宋" w:eastAsia="仿宋" w:cs="仿宋"/>
          <w:b/>
          <w:color w:val="auto"/>
          <w:spacing w:val="0"/>
          <w:sz w:val="40"/>
          <w:szCs w:val="40"/>
          <w:highlight w:val="none"/>
          <w:lang w:val="en-US" w:eastAsia="zh-CN"/>
        </w:rPr>
        <w:t>工程</w:t>
      </w:r>
    </w:p>
    <w:p>
      <w:pPr>
        <w:pStyle w:val="2"/>
        <w:jc w:val="center"/>
        <w:rPr>
          <w:color w:val="auto"/>
        </w:rPr>
      </w:pPr>
    </w:p>
    <w:p>
      <w:pPr>
        <w:pStyle w:val="2"/>
        <w:jc w:val="center"/>
        <w:rPr>
          <w:color w:val="auto"/>
        </w:rPr>
      </w:pPr>
    </w:p>
    <w:p>
      <w:pPr>
        <w:pStyle w:val="2"/>
        <w:ind w:left="0" w:leftChars="0" w:firstLine="0" w:firstLineChars="0"/>
        <w:jc w:val="center"/>
        <w:rPr>
          <w:color w:val="auto"/>
        </w:rPr>
      </w:pPr>
    </w:p>
    <w:p>
      <w:pPr>
        <w:pStyle w:val="2"/>
        <w:rPr>
          <w:color w:val="auto"/>
        </w:rPr>
      </w:pPr>
    </w:p>
    <w:p>
      <w:pPr>
        <w:pStyle w:val="2"/>
        <w:ind w:left="0" w:leftChars="0" w:firstLine="0" w:firstLineChars="0"/>
        <w:rPr>
          <w:color w:val="auto"/>
        </w:rPr>
      </w:pPr>
    </w:p>
    <w:p>
      <w:pPr>
        <w:jc w:val="center"/>
        <w:rPr>
          <w:color w:val="auto"/>
        </w:rPr>
      </w:pPr>
      <w:r>
        <w:rPr>
          <w:rFonts w:hint="eastAsia" w:ascii="Arial Unicode MS" w:hAnsi="Arial Unicode MS"/>
          <w:b/>
          <w:color w:val="auto"/>
          <w:sz w:val="60"/>
          <w:szCs w:val="60"/>
          <w:lang w:val="en-US" w:eastAsia="zh-CN"/>
        </w:rPr>
        <w:t>施工总承包</w:t>
      </w:r>
      <w:r>
        <w:rPr>
          <w:rFonts w:ascii="Arial Unicode MS" w:hAnsi="Arial Unicode MS"/>
          <w:b/>
          <w:color w:val="auto"/>
          <w:sz w:val="60"/>
          <w:szCs w:val="60"/>
        </w:rPr>
        <w:t>合同书</w:t>
      </w:r>
    </w:p>
    <w:p>
      <w:pPr>
        <w:pStyle w:val="2"/>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pStyle w:val="2"/>
        <w:ind w:left="0" w:leftChars="0" w:firstLine="0" w:firstLineChars="0"/>
        <w:rPr>
          <w:color w:val="auto"/>
        </w:rPr>
      </w:pPr>
    </w:p>
    <w:p>
      <w:pPr>
        <w:keepNext w:val="0"/>
        <w:keepLines w:val="0"/>
        <w:pageBreakBefore w:val="0"/>
        <w:widowControl w:val="0"/>
        <w:kinsoku/>
        <w:wordWrap/>
        <w:overflowPunct/>
        <w:topLinePunct w:val="0"/>
        <w:autoSpaceDE w:val="0"/>
        <w:autoSpaceDN w:val="0"/>
        <w:bidi w:val="0"/>
        <w:adjustRightInd/>
        <w:snapToGrid/>
        <w:spacing w:line="360" w:lineRule="auto"/>
        <w:ind w:leftChars="400" w:firstLine="0" w:firstLineChars="0"/>
        <w:jc w:val="left"/>
        <w:textAlignment w:val="auto"/>
        <w:rPr>
          <w:color w:val="auto"/>
          <w:sz w:val="28"/>
          <w:szCs w:val="28"/>
        </w:rPr>
      </w:pPr>
      <w:r>
        <w:rPr>
          <w:color w:val="auto"/>
          <w:sz w:val="28"/>
          <w:szCs w:val="28"/>
        </w:rPr>
        <w:t>合同编号：</w:t>
      </w:r>
    </w:p>
    <w:p>
      <w:pPr>
        <w:keepNext w:val="0"/>
        <w:keepLines w:val="0"/>
        <w:pageBreakBefore w:val="0"/>
        <w:widowControl w:val="0"/>
        <w:kinsoku/>
        <w:wordWrap/>
        <w:overflowPunct/>
        <w:topLinePunct w:val="0"/>
        <w:autoSpaceDE w:val="0"/>
        <w:autoSpaceDN w:val="0"/>
        <w:bidi w:val="0"/>
        <w:adjustRightInd/>
        <w:snapToGrid/>
        <w:spacing w:line="360" w:lineRule="auto"/>
        <w:ind w:leftChars="400" w:firstLine="0" w:firstLineChars="0"/>
        <w:jc w:val="left"/>
        <w:textAlignment w:val="auto"/>
        <w:rPr>
          <w:color w:val="auto"/>
          <w:sz w:val="28"/>
          <w:szCs w:val="28"/>
        </w:rPr>
      </w:pPr>
      <w:r>
        <w:rPr>
          <w:rFonts w:hint="eastAsia"/>
          <w:color w:val="auto"/>
          <w:sz w:val="28"/>
          <w:szCs w:val="28"/>
          <w:lang w:val="en-US" w:eastAsia="zh-CN"/>
        </w:rPr>
        <w:t>签订</w:t>
      </w:r>
      <w:r>
        <w:rPr>
          <w:color w:val="auto"/>
          <w:sz w:val="28"/>
          <w:szCs w:val="28"/>
        </w:rPr>
        <w:t>地点：</w:t>
      </w:r>
    </w:p>
    <w:p>
      <w:pPr>
        <w:keepNext w:val="0"/>
        <w:keepLines w:val="0"/>
        <w:pageBreakBefore w:val="0"/>
        <w:widowControl w:val="0"/>
        <w:kinsoku/>
        <w:wordWrap/>
        <w:overflowPunct/>
        <w:topLinePunct w:val="0"/>
        <w:autoSpaceDE w:val="0"/>
        <w:autoSpaceDN w:val="0"/>
        <w:bidi w:val="0"/>
        <w:adjustRightInd/>
        <w:snapToGrid/>
        <w:spacing w:line="360" w:lineRule="auto"/>
        <w:ind w:leftChars="400" w:firstLine="0" w:firstLineChars="0"/>
        <w:jc w:val="left"/>
        <w:textAlignment w:val="auto"/>
        <w:rPr>
          <w:rFonts w:hint="eastAsia"/>
          <w:color w:val="auto"/>
          <w:sz w:val="28"/>
          <w:szCs w:val="28"/>
          <w:u w:val="none"/>
          <w:lang w:val="en-US" w:eastAsia="zh-CN"/>
        </w:rPr>
      </w:pPr>
      <w:r>
        <w:rPr>
          <w:color w:val="auto"/>
          <w:sz w:val="28"/>
          <w:szCs w:val="28"/>
        </w:rPr>
        <w:t>签订日期：</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color w:val="auto"/>
          <w:sz w:val="28"/>
          <w:szCs w:val="28"/>
        </w:rPr>
        <w:t>年</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color w:val="auto"/>
          <w:sz w:val="28"/>
          <w:szCs w:val="28"/>
        </w:rPr>
        <w:t>月</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rFonts w:hint="eastAsia"/>
          <w:color w:val="auto"/>
          <w:sz w:val="28"/>
          <w:szCs w:val="28"/>
          <w:u w:val="single"/>
          <w:lang w:val="en-US" w:eastAsia="zh-CN"/>
        </w:rPr>
        <w:t xml:space="preserve"> </w:t>
      </w:r>
      <w:r>
        <w:rPr>
          <w:color w:val="auto"/>
          <w:sz w:val="28"/>
          <w:szCs w:val="28"/>
          <w:u w:val="single"/>
        </w:rPr>
        <w:t xml:space="preserve">  </w:t>
      </w:r>
      <w:r>
        <w:rPr>
          <w:rFonts w:hint="eastAsia"/>
          <w:color w:val="auto"/>
          <w:sz w:val="28"/>
          <w:szCs w:val="28"/>
          <w:u w:val="none"/>
          <w:lang w:val="en-US" w:eastAsia="zh-CN"/>
        </w:rPr>
        <w:t>日</w:t>
      </w:r>
    </w:p>
    <w:p>
      <w:pPr>
        <w:rPr>
          <w:rFonts w:hint="eastAsia"/>
          <w:color w:val="auto"/>
          <w:sz w:val="28"/>
          <w:szCs w:val="28"/>
          <w:u w:val="none"/>
          <w:lang w:val="en-US" w:eastAsia="zh-CN"/>
        </w:rPr>
      </w:pPr>
      <w:r>
        <w:rPr>
          <w:rFonts w:hint="eastAsia"/>
          <w:color w:val="auto"/>
          <w:sz w:val="28"/>
          <w:szCs w:val="28"/>
          <w:u w:val="none"/>
          <w:lang w:val="en-US" w:eastAsia="zh-CN"/>
        </w:rPr>
        <w:br w:type="page"/>
      </w:r>
    </w:p>
    <w:p>
      <w:pPr>
        <w:pStyle w:val="5"/>
        <w:widowControl/>
        <w:spacing w:line="360" w:lineRule="auto"/>
        <w:ind w:left="0" w:leftChars="0" w:firstLine="0" w:firstLineChars="0"/>
        <w:jc w:val="both"/>
        <w:rPr>
          <w:rFonts w:ascii="宋体" w:hAnsi="宋体" w:cs="宋体"/>
          <w:color w:val="auto"/>
          <w:kern w:val="0"/>
          <w:sz w:val="22"/>
          <w:szCs w:val="22"/>
        </w:rPr>
      </w:pPr>
      <w:bookmarkStart w:id="51" w:name="_Toc3921"/>
      <w:r>
        <w:rPr>
          <w:rFonts w:hint="eastAsia" w:ascii="宋体" w:hAnsi="宋体" w:cs="宋体"/>
          <w:bCs/>
          <w:color w:val="auto"/>
          <w:sz w:val="22"/>
          <w:szCs w:val="22"/>
          <w:lang w:val="en-US" w:eastAsia="zh-CN"/>
        </w:rPr>
        <w:t>甲方</w:t>
      </w:r>
      <w:r>
        <w:rPr>
          <w:rFonts w:ascii="宋体" w:hAnsi="宋体" w:cs="宋体"/>
          <w:bCs/>
          <w:color w:val="auto"/>
          <w:sz w:val="22"/>
          <w:szCs w:val="22"/>
        </w:rPr>
        <w:t>：</w:t>
      </w:r>
      <w:r>
        <w:rPr>
          <w:rFonts w:hint="eastAsia" w:cs="宋体"/>
          <w:bCs/>
          <w:color w:val="auto"/>
          <w:sz w:val="22"/>
          <w:szCs w:val="22"/>
          <w:u w:val="single"/>
          <w:lang w:val="en-US" w:eastAsia="zh-CN"/>
        </w:rPr>
        <w:t xml:space="preserve">                   </w:t>
      </w:r>
      <w:r>
        <w:rPr>
          <w:rFonts w:hint="eastAsia" w:cs="宋体"/>
          <w:b w:val="0"/>
          <w:bCs w:val="0"/>
          <w:color w:val="auto"/>
          <w:sz w:val="22"/>
          <w:szCs w:val="22"/>
          <w:u w:val="none"/>
          <w:lang w:eastAsia="zh-CN"/>
        </w:rPr>
        <w:t>（</w:t>
      </w:r>
      <w:r>
        <w:rPr>
          <w:rFonts w:hint="eastAsia" w:cs="宋体"/>
          <w:b w:val="0"/>
          <w:bCs w:val="0"/>
          <w:color w:val="auto"/>
          <w:sz w:val="22"/>
          <w:szCs w:val="22"/>
          <w:u w:val="none"/>
          <w:lang w:val="en-US" w:eastAsia="zh-CN"/>
        </w:rPr>
        <w:t>以下简称“甲方”</w:t>
      </w:r>
      <w:r>
        <w:rPr>
          <w:rFonts w:hint="eastAsia" w:cs="宋体"/>
          <w:b w:val="0"/>
          <w:bCs w:val="0"/>
          <w:color w:val="auto"/>
          <w:sz w:val="22"/>
          <w:szCs w:val="22"/>
          <w:u w:val="none"/>
          <w:lang w:eastAsia="zh-CN"/>
        </w:rPr>
        <w:t>）</w:t>
      </w:r>
      <w:bookmarkEnd w:id="51"/>
      <w:r>
        <w:rPr>
          <w:rFonts w:cs="宋体"/>
          <w:b w:val="0"/>
          <w:bCs w:val="0"/>
          <w:color w:val="auto"/>
          <w:sz w:val="22"/>
          <w:szCs w:val="22"/>
          <w:u w:val="none"/>
        </w:rPr>
        <w:t xml:space="preserve">  </w:t>
      </w:r>
      <w:r>
        <w:rPr>
          <w:rFonts w:cs="宋体"/>
          <w:bCs/>
          <w:color w:val="auto"/>
          <w:sz w:val="22"/>
          <w:szCs w:val="22"/>
          <w:u w:val="single"/>
        </w:rPr>
        <w:t xml:space="preserve">                     </w:t>
      </w:r>
      <w:r>
        <w:rPr>
          <w:rFonts w:ascii="宋体" w:hAnsi="宋体" w:cs="宋体"/>
          <w:color w:val="auto"/>
          <w:kern w:val="0"/>
          <w:sz w:val="22"/>
          <w:szCs w:val="22"/>
        </w:rPr>
        <w:t xml:space="preserve">     </w:t>
      </w:r>
    </w:p>
    <w:p>
      <w:pPr>
        <w:pStyle w:val="24"/>
        <w:spacing w:before="0" w:beforeAutospacing="0" w:after="0" w:afterAutospacing="0" w:line="360" w:lineRule="auto"/>
        <w:jc w:val="both"/>
        <w:rPr>
          <w:color w:val="auto"/>
          <w:sz w:val="22"/>
          <w:szCs w:val="22"/>
          <w:u w:val="single"/>
        </w:rPr>
      </w:pPr>
      <w:r>
        <w:rPr>
          <w:rFonts w:hint="eastAsia"/>
          <w:b/>
          <w:bCs/>
          <w:color w:val="auto"/>
          <w:sz w:val="22"/>
          <w:szCs w:val="22"/>
          <w:lang w:val="en-US" w:eastAsia="zh-CN"/>
        </w:rPr>
        <w:t>乙方</w:t>
      </w:r>
      <w:r>
        <w:rPr>
          <w:b/>
          <w:bCs/>
          <w:color w:val="auto"/>
          <w:sz w:val="22"/>
          <w:szCs w:val="22"/>
        </w:rPr>
        <w:t>：</w:t>
      </w:r>
      <w:r>
        <w:rPr>
          <w:rFonts w:hint="eastAsia"/>
          <w:b/>
          <w:bCs/>
          <w:color w:val="auto"/>
          <w:sz w:val="22"/>
          <w:szCs w:val="22"/>
          <w:u w:val="single"/>
          <w:lang w:val="en-US" w:eastAsia="zh-CN"/>
        </w:rPr>
        <w:t xml:space="preserve">                   </w:t>
      </w:r>
      <w:r>
        <w:rPr>
          <w:b w:val="0"/>
          <w:bCs w:val="0"/>
          <w:color w:val="auto"/>
          <w:sz w:val="22"/>
          <w:szCs w:val="22"/>
          <w:u w:val="none"/>
        </w:rPr>
        <w:t xml:space="preserve"> </w:t>
      </w:r>
      <w:r>
        <w:rPr>
          <w:rFonts w:hint="eastAsia" w:cs="宋体"/>
          <w:b w:val="0"/>
          <w:bCs w:val="0"/>
          <w:color w:val="auto"/>
          <w:sz w:val="22"/>
          <w:szCs w:val="22"/>
          <w:u w:val="none"/>
          <w:lang w:eastAsia="zh-CN"/>
        </w:rPr>
        <w:t>（</w:t>
      </w:r>
      <w:r>
        <w:rPr>
          <w:rFonts w:hint="eastAsia" w:cs="宋体"/>
          <w:b w:val="0"/>
          <w:bCs w:val="0"/>
          <w:color w:val="auto"/>
          <w:sz w:val="22"/>
          <w:szCs w:val="22"/>
          <w:u w:val="none"/>
          <w:lang w:val="en-US" w:eastAsia="zh-CN"/>
        </w:rPr>
        <w:t>以下简称“乙方”</w:t>
      </w:r>
      <w:r>
        <w:rPr>
          <w:rFonts w:hint="eastAsia" w:cs="宋体"/>
          <w:b w:val="0"/>
          <w:bCs w:val="0"/>
          <w:color w:val="auto"/>
          <w:sz w:val="22"/>
          <w:szCs w:val="22"/>
          <w:u w:val="none"/>
          <w:lang w:eastAsia="zh-CN"/>
        </w:rPr>
        <w:t>）</w:t>
      </w:r>
      <w:r>
        <w:rPr>
          <w:rFonts w:cs="宋体"/>
          <w:b w:val="0"/>
          <w:bCs w:val="0"/>
          <w:color w:val="auto"/>
          <w:sz w:val="22"/>
          <w:szCs w:val="22"/>
          <w:u w:val="none"/>
        </w:rPr>
        <w:t xml:space="preserve"> </w:t>
      </w:r>
      <w:r>
        <w:rPr>
          <w:b/>
          <w:bCs/>
          <w:color w:val="auto"/>
          <w:sz w:val="22"/>
          <w:szCs w:val="22"/>
          <w:u w:val="single"/>
        </w:rPr>
        <w:t xml:space="preserve">                    </w:t>
      </w:r>
    </w:p>
    <w:p>
      <w:pPr>
        <w:pStyle w:val="24"/>
        <w:spacing w:before="0" w:beforeAutospacing="0" w:after="0" w:afterAutospacing="0" w:line="360" w:lineRule="auto"/>
        <w:jc w:val="both"/>
        <w:rPr>
          <w:color w:val="auto"/>
          <w:sz w:val="22"/>
          <w:szCs w:val="22"/>
          <w:u w:val="single"/>
        </w:rPr>
      </w:pPr>
    </w:p>
    <w:p>
      <w:pPr>
        <w:pStyle w:val="24"/>
        <w:spacing w:before="0" w:beforeAutospacing="0" w:after="0" w:afterAutospacing="0" w:line="360" w:lineRule="auto"/>
        <w:ind w:firstLine="440" w:firstLineChars="200"/>
        <w:jc w:val="both"/>
        <w:rPr>
          <w:color w:val="auto"/>
          <w:sz w:val="22"/>
          <w:szCs w:val="22"/>
        </w:rPr>
      </w:pPr>
      <w:r>
        <w:rPr>
          <w:color w:val="auto"/>
          <w:sz w:val="22"/>
          <w:szCs w:val="22"/>
        </w:rPr>
        <w:t>根据</w:t>
      </w:r>
      <w:r>
        <w:rPr>
          <w:rFonts w:hint="eastAsia"/>
          <w:color w:val="auto"/>
          <w:sz w:val="22"/>
          <w:szCs w:val="22"/>
          <w:lang w:eastAsia="zh-CN"/>
        </w:rPr>
        <w:t>《</w:t>
      </w:r>
      <w:r>
        <w:rPr>
          <w:rFonts w:hint="eastAsia"/>
          <w:color w:val="auto"/>
          <w:sz w:val="22"/>
          <w:szCs w:val="22"/>
        </w:rPr>
        <w:t>中华人民共和国民法典》</w:t>
      </w:r>
      <w:r>
        <w:rPr>
          <w:rFonts w:hint="eastAsia"/>
          <w:color w:val="auto"/>
          <w:sz w:val="22"/>
          <w:szCs w:val="22"/>
          <w:lang w:eastAsia="zh-CN"/>
        </w:rPr>
        <w:t>、</w:t>
      </w:r>
      <w:r>
        <w:rPr>
          <w:color w:val="auto"/>
          <w:sz w:val="22"/>
          <w:szCs w:val="22"/>
        </w:rPr>
        <w:t>《中华人民共和国</w:t>
      </w:r>
      <w:r>
        <w:rPr>
          <w:rFonts w:hint="eastAsia"/>
          <w:color w:val="auto"/>
          <w:sz w:val="22"/>
          <w:szCs w:val="22"/>
          <w:lang w:val="en-US" w:eastAsia="zh-CN"/>
        </w:rPr>
        <w:t>建筑</w:t>
      </w:r>
      <w:r>
        <w:rPr>
          <w:color w:val="auto"/>
          <w:sz w:val="22"/>
          <w:szCs w:val="22"/>
        </w:rPr>
        <w:t>法》</w:t>
      </w:r>
      <w:r>
        <w:rPr>
          <w:rFonts w:hint="eastAsia"/>
          <w:color w:val="auto"/>
          <w:sz w:val="22"/>
          <w:szCs w:val="22"/>
          <w:lang w:val="en-US" w:eastAsia="zh-CN"/>
        </w:rPr>
        <w:t>及有关法律规定，遵循平等、自愿、公平和诚实信用的原则，双方就</w:t>
      </w:r>
      <w:r>
        <w:rPr>
          <w:color w:val="auto"/>
          <w:sz w:val="22"/>
          <w:szCs w:val="22"/>
          <w:u w:val="single"/>
        </w:rPr>
        <w:t xml:space="preserve"> </w:t>
      </w:r>
      <w:r>
        <w:rPr>
          <w:rFonts w:hint="eastAsia"/>
          <w:color w:val="auto"/>
          <w:sz w:val="22"/>
          <w:szCs w:val="22"/>
          <w:u w:val="single"/>
          <w:lang w:val="en-US" w:eastAsia="zh-CN"/>
        </w:rPr>
        <w:t xml:space="preserve">           （工程名称）</w:t>
      </w:r>
      <w:r>
        <w:rPr>
          <w:rFonts w:hint="eastAsia"/>
          <w:color w:val="auto"/>
          <w:sz w:val="22"/>
          <w:szCs w:val="22"/>
          <w:u w:val="none"/>
          <w:lang w:val="en-US" w:eastAsia="zh-CN"/>
        </w:rPr>
        <w:t>施工及有关事项协商一致，共同达成如下协议：</w:t>
      </w:r>
    </w:p>
    <w:p>
      <w:pPr>
        <w:pStyle w:val="24"/>
        <w:spacing w:before="0" w:beforeAutospacing="0" w:after="0" w:afterAutospacing="0" w:line="360" w:lineRule="auto"/>
        <w:jc w:val="both"/>
        <w:rPr>
          <w:b/>
          <w:bCs/>
          <w:color w:val="auto"/>
          <w:sz w:val="22"/>
          <w:szCs w:val="22"/>
        </w:rPr>
      </w:pPr>
      <w:r>
        <w:rPr>
          <w:b/>
          <w:bCs/>
          <w:color w:val="auto"/>
          <w:sz w:val="22"/>
          <w:szCs w:val="22"/>
        </w:rPr>
        <w:t>一、工程概况</w:t>
      </w:r>
    </w:p>
    <w:p>
      <w:pPr>
        <w:pStyle w:val="24"/>
        <w:spacing w:before="0" w:beforeAutospacing="0" w:after="0" w:afterAutospacing="0" w:line="360" w:lineRule="auto"/>
        <w:ind w:firstLine="440" w:firstLineChars="200"/>
        <w:jc w:val="both"/>
        <w:rPr>
          <w:color w:val="auto"/>
          <w:sz w:val="22"/>
          <w:szCs w:val="22"/>
          <w:u w:val="none"/>
        </w:rPr>
      </w:pPr>
      <w:r>
        <w:rPr>
          <w:color w:val="auto"/>
          <w:sz w:val="22"/>
          <w:szCs w:val="22"/>
        </w:rPr>
        <w:t>1、工程名称</w:t>
      </w:r>
      <w:r>
        <w:rPr>
          <w:color w:val="auto"/>
          <w:sz w:val="22"/>
          <w:szCs w:val="22"/>
          <w:u w:val="none"/>
        </w:rPr>
        <w:t>：</w:t>
      </w:r>
    </w:p>
    <w:p>
      <w:pPr>
        <w:pStyle w:val="24"/>
        <w:spacing w:before="0" w:beforeAutospacing="0" w:after="0" w:afterAutospacing="0" w:line="360" w:lineRule="auto"/>
        <w:ind w:firstLine="440" w:firstLineChars="200"/>
        <w:jc w:val="both"/>
        <w:rPr>
          <w:rFonts w:hint="eastAsia"/>
          <w:color w:val="auto"/>
          <w:sz w:val="22"/>
          <w:szCs w:val="22"/>
          <w:u w:val="none"/>
          <w:lang w:val="en-US" w:eastAsia="zh-CN"/>
        </w:rPr>
      </w:pPr>
      <w:r>
        <w:rPr>
          <w:rFonts w:hint="eastAsia"/>
          <w:color w:val="auto"/>
          <w:sz w:val="22"/>
          <w:szCs w:val="22"/>
          <w:u w:val="none"/>
          <w:lang w:val="en-US" w:eastAsia="zh-CN"/>
        </w:rPr>
        <w:t>2、工程地点：</w:t>
      </w:r>
    </w:p>
    <w:p>
      <w:pPr>
        <w:pStyle w:val="24"/>
        <w:spacing w:before="0" w:beforeAutospacing="0" w:after="0" w:afterAutospacing="0" w:line="360" w:lineRule="auto"/>
        <w:ind w:firstLine="440" w:firstLineChars="200"/>
        <w:jc w:val="both"/>
        <w:rPr>
          <w:rFonts w:hint="eastAsia" w:eastAsia="宋体"/>
          <w:color w:val="auto"/>
          <w:sz w:val="22"/>
          <w:szCs w:val="22"/>
          <w:u w:val="none"/>
          <w:lang w:eastAsia="zh-CN"/>
        </w:rPr>
      </w:pPr>
      <w:r>
        <w:rPr>
          <w:rFonts w:hint="eastAsia"/>
          <w:color w:val="auto"/>
          <w:sz w:val="22"/>
          <w:szCs w:val="22"/>
          <w:u w:val="none"/>
          <w:lang w:val="en-US" w:eastAsia="zh-CN"/>
        </w:rPr>
        <w:t>4</w:t>
      </w:r>
      <w:r>
        <w:rPr>
          <w:color w:val="auto"/>
          <w:sz w:val="22"/>
          <w:szCs w:val="22"/>
          <w:u w:val="none"/>
        </w:rPr>
        <w:t>、</w:t>
      </w:r>
      <w:r>
        <w:rPr>
          <w:rFonts w:hint="eastAsia"/>
          <w:color w:val="auto"/>
          <w:sz w:val="22"/>
          <w:szCs w:val="22"/>
          <w:u w:val="none"/>
          <w:lang w:val="en-US" w:eastAsia="zh-CN"/>
        </w:rPr>
        <w:t>工程</w:t>
      </w:r>
      <w:r>
        <w:rPr>
          <w:color w:val="auto"/>
          <w:sz w:val="22"/>
          <w:szCs w:val="22"/>
          <w:u w:val="none"/>
        </w:rPr>
        <w:t>内容：</w:t>
      </w:r>
    </w:p>
    <w:p>
      <w:pPr>
        <w:pStyle w:val="13"/>
        <w:spacing w:line="360" w:lineRule="auto"/>
        <w:ind w:left="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5</w:t>
      </w:r>
      <w:r>
        <w:rPr>
          <w:rFonts w:ascii="宋体" w:hAnsi="宋体" w:eastAsia="宋体" w:cs="宋体"/>
          <w:color w:val="auto"/>
          <w:sz w:val="22"/>
          <w:szCs w:val="22"/>
        </w:rPr>
        <w:t>、</w:t>
      </w:r>
      <w:r>
        <w:rPr>
          <w:rFonts w:hint="eastAsia" w:ascii="宋体" w:hAnsi="宋体" w:eastAsia="宋体" w:cs="宋体"/>
          <w:color w:val="auto"/>
          <w:sz w:val="22"/>
          <w:szCs w:val="22"/>
          <w:lang w:val="en-US" w:eastAsia="zh-CN"/>
        </w:rPr>
        <w:t>工程承包范围：</w:t>
      </w:r>
    </w:p>
    <w:p>
      <w:pPr>
        <w:pStyle w:val="13"/>
        <w:spacing w:line="360" w:lineRule="auto"/>
        <w:ind w:left="0" w:firstLine="440" w:firstLineChars="200"/>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6、承包方式：</w:t>
      </w:r>
    </w:p>
    <w:p>
      <w:pPr>
        <w:pStyle w:val="24"/>
        <w:spacing w:before="0" w:beforeAutospacing="0" w:after="0" w:afterAutospacing="0" w:line="360" w:lineRule="auto"/>
        <w:jc w:val="both"/>
        <w:rPr>
          <w:rFonts w:hint="default" w:eastAsia="宋体"/>
          <w:b/>
          <w:bCs/>
          <w:color w:val="auto"/>
          <w:sz w:val="22"/>
          <w:szCs w:val="22"/>
          <w:lang w:val="en-US" w:eastAsia="zh-CN"/>
        </w:rPr>
      </w:pPr>
      <w:r>
        <w:rPr>
          <w:b/>
          <w:bCs/>
          <w:color w:val="auto"/>
          <w:sz w:val="22"/>
          <w:szCs w:val="22"/>
        </w:rPr>
        <w:t>二、合同工期</w:t>
      </w:r>
      <w:r>
        <w:rPr>
          <w:rFonts w:hint="eastAsia"/>
          <w:b/>
          <w:bCs/>
          <w:color w:val="auto"/>
          <w:sz w:val="22"/>
          <w:szCs w:val="22"/>
          <w:lang w:eastAsia="zh-CN"/>
        </w:rPr>
        <w:t>、</w:t>
      </w:r>
      <w:r>
        <w:rPr>
          <w:rFonts w:hint="eastAsia"/>
          <w:b/>
          <w:bCs/>
          <w:color w:val="auto"/>
          <w:sz w:val="22"/>
          <w:szCs w:val="22"/>
          <w:lang w:val="en-US" w:eastAsia="zh-CN"/>
        </w:rPr>
        <w:t>保修期、养护期</w:t>
      </w:r>
    </w:p>
    <w:p>
      <w:pPr>
        <w:pStyle w:val="24"/>
        <w:spacing w:before="0" w:beforeAutospacing="0" w:after="0" w:afterAutospacing="0" w:line="360" w:lineRule="auto"/>
        <w:ind w:firstLine="440" w:firstLineChars="200"/>
        <w:jc w:val="both"/>
        <w:rPr>
          <w:rFonts w:hint="eastAsia"/>
          <w:color w:val="auto"/>
          <w:sz w:val="22"/>
          <w:szCs w:val="22"/>
          <w:lang w:val="en-US" w:eastAsia="zh-CN"/>
        </w:rPr>
      </w:pPr>
      <w:r>
        <w:rPr>
          <w:color w:val="auto"/>
          <w:sz w:val="22"/>
          <w:szCs w:val="22"/>
        </w:rPr>
        <w:t>1、</w:t>
      </w:r>
      <w:r>
        <w:rPr>
          <w:rFonts w:hint="eastAsia"/>
          <w:color w:val="auto"/>
          <w:sz w:val="22"/>
          <w:szCs w:val="22"/>
          <w:lang w:val="en-US" w:eastAsia="zh-CN"/>
        </w:rPr>
        <w:t>施工工期：</w:t>
      </w:r>
    </w:p>
    <w:p>
      <w:pPr>
        <w:pStyle w:val="24"/>
        <w:spacing w:before="0" w:beforeAutospacing="0" w:after="0" w:afterAutospacing="0" w:line="360" w:lineRule="auto"/>
        <w:ind w:firstLine="440" w:firstLineChars="200"/>
        <w:jc w:val="both"/>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2、质保期：</w:t>
      </w:r>
    </w:p>
    <w:p>
      <w:pPr>
        <w:pStyle w:val="24"/>
        <w:spacing w:before="0" w:beforeAutospacing="0" w:after="0" w:afterAutospacing="0" w:line="360" w:lineRule="auto"/>
        <w:jc w:val="both"/>
        <w:rPr>
          <w:b/>
          <w:bCs/>
          <w:color w:val="auto"/>
          <w:sz w:val="22"/>
          <w:szCs w:val="22"/>
        </w:rPr>
      </w:pPr>
      <w:r>
        <w:rPr>
          <w:b/>
          <w:bCs/>
          <w:color w:val="auto"/>
          <w:sz w:val="22"/>
          <w:szCs w:val="22"/>
        </w:rPr>
        <w:t>三、合同金额</w:t>
      </w:r>
    </w:p>
    <w:p>
      <w:pPr>
        <w:spacing w:line="360" w:lineRule="auto"/>
        <w:ind w:leftChars="200"/>
        <w:rPr>
          <w:rFonts w:hint="eastAsia" w:ascii="宋体" w:hAnsi="宋体" w:eastAsia="宋体" w:cs="宋体"/>
          <w:color w:val="auto"/>
          <w:sz w:val="22"/>
          <w:szCs w:val="22"/>
          <w:lang w:val="en-US" w:eastAsia="zh-CN" w:bidi="zh-CN"/>
        </w:rPr>
      </w:pPr>
      <w:r>
        <w:rPr>
          <w:rFonts w:hint="eastAsia" w:ascii="宋体" w:hAnsi="宋体" w:eastAsia="宋体" w:cs="宋体"/>
          <w:color w:val="auto"/>
          <w:sz w:val="22"/>
          <w:szCs w:val="22"/>
          <w:lang w:val="en-US" w:eastAsia="zh-CN" w:bidi="zh-CN"/>
        </w:rPr>
        <w:t>人民币</w:t>
      </w:r>
      <w:r>
        <w:rPr>
          <w:rFonts w:hint="eastAsia" w:ascii="宋体" w:hAnsi="宋体" w:eastAsia="宋体" w:cs="宋体"/>
          <w:color w:val="auto"/>
          <w:sz w:val="22"/>
          <w:szCs w:val="22"/>
          <w:u w:val="single"/>
          <w:lang w:val="en-US" w:eastAsia="zh-CN" w:bidi="zh-CN"/>
        </w:rPr>
        <w:t xml:space="preserve">             </w:t>
      </w:r>
      <w:r>
        <w:rPr>
          <w:rFonts w:hint="eastAsia" w:ascii="宋体" w:hAnsi="宋体" w:eastAsia="宋体" w:cs="宋体"/>
          <w:color w:val="auto"/>
          <w:sz w:val="22"/>
          <w:szCs w:val="22"/>
          <w:lang w:val="en-US" w:eastAsia="zh-CN" w:bidi="zh-CN"/>
        </w:rPr>
        <w:t>（￥</w:t>
      </w:r>
      <w:r>
        <w:rPr>
          <w:rFonts w:hint="eastAsia" w:ascii="宋体" w:hAnsi="宋体" w:eastAsia="宋体" w:cs="宋体"/>
          <w:color w:val="auto"/>
          <w:sz w:val="22"/>
          <w:szCs w:val="22"/>
          <w:u w:val="single"/>
          <w:lang w:val="en-US" w:eastAsia="zh-CN" w:bidi="zh-CN"/>
        </w:rPr>
        <w:t xml:space="preserve">           </w:t>
      </w:r>
      <w:r>
        <w:rPr>
          <w:rFonts w:hint="eastAsia" w:ascii="宋体" w:hAnsi="宋体" w:eastAsia="宋体" w:cs="宋体"/>
          <w:color w:val="auto"/>
          <w:sz w:val="22"/>
          <w:szCs w:val="22"/>
          <w:lang w:val="en-US" w:eastAsia="zh-CN" w:bidi="zh-CN"/>
        </w:rPr>
        <w:t>）。</w:t>
      </w:r>
    </w:p>
    <w:p>
      <w:pPr>
        <w:pStyle w:val="24"/>
        <w:spacing w:before="0" w:beforeAutospacing="0" w:after="0" w:afterAutospacing="0" w:line="360" w:lineRule="auto"/>
        <w:jc w:val="both"/>
        <w:rPr>
          <w:b/>
          <w:bCs/>
          <w:color w:val="auto"/>
          <w:sz w:val="22"/>
          <w:szCs w:val="22"/>
        </w:rPr>
      </w:pPr>
      <w:r>
        <w:rPr>
          <w:b/>
          <w:bCs/>
          <w:color w:val="auto"/>
          <w:sz w:val="22"/>
          <w:szCs w:val="22"/>
        </w:rPr>
        <w:t>四、付款方式</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1.由甲方人按下列程序付款：</w:t>
      </w:r>
    </w:p>
    <w:p>
      <w:pPr>
        <w:pStyle w:val="29"/>
        <w:keepNext w:val="0"/>
        <w:keepLines w:val="0"/>
        <w:pageBreakBefore w:val="0"/>
        <w:widowControl w:val="0"/>
        <w:numPr>
          <w:ilvl w:val="1"/>
          <w:numId w:val="45"/>
        </w:numPr>
        <w:tabs>
          <w:tab w:val="left" w:pos="880"/>
        </w:tabs>
        <w:kinsoku/>
        <w:wordWrap/>
        <w:overflowPunct/>
        <w:topLinePunct w:val="0"/>
        <w:autoSpaceDE w:val="0"/>
        <w:autoSpaceDN w:val="0"/>
        <w:bidi w:val="0"/>
        <w:adjustRightInd/>
        <w:snapToGrid/>
        <w:spacing w:before="0" w:after="0" w:line="360" w:lineRule="auto"/>
        <w:ind w:left="420" w:leftChars="0" w:right="110" w:rightChars="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合同签订后，支付人民币伍万元（¥50000.00元）作为工程预付款</w:t>
      </w:r>
      <w:r>
        <w:rPr>
          <w:rFonts w:hint="eastAsia" w:ascii="宋体" w:hAnsi="宋体" w:eastAsia="宋体" w:cs="宋体"/>
          <w:color w:val="auto"/>
          <w:sz w:val="22"/>
          <w:szCs w:val="22"/>
          <w:lang w:val="en-US" w:eastAsia="zh-CN"/>
        </w:rPr>
        <w:t>；</w:t>
      </w:r>
    </w:p>
    <w:p>
      <w:pPr>
        <w:pStyle w:val="29"/>
        <w:keepNext w:val="0"/>
        <w:keepLines w:val="0"/>
        <w:pageBreakBefore w:val="0"/>
        <w:widowControl w:val="0"/>
        <w:numPr>
          <w:ilvl w:val="1"/>
          <w:numId w:val="45"/>
        </w:numPr>
        <w:tabs>
          <w:tab w:val="left" w:pos="880"/>
        </w:tabs>
        <w:kinsoku/>
        <w:wordWrap/>
        <w:overflowPunct/>
        <w:topLinePunct w:val="0"/>
        <w:autoSpaceDE w:val="0"/>
        <w:autoSpaceDN w:val="0"/>
        <w:bidi w:val="0"/>
        <w:adjustRightInd/>
        <w:snapToGrid/>
        <w:spacing w:before="0" w:after="0" w:line="360" w:lineRule="auto"/>
        <w:ind w:left="420" w:leftChars="0" w:right="110" w:rightChars="5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当项目施工进度达到总工程量的50%时，支付工程款至已完成工程量工程款的80%</w:t>
      </w:r>
      <w:r>
        <w:rPr>
          <w:rFonts w:hint="eastAsia" w:ascii="宋体" w:hAnsi="宋体" w:eastAsia="宋体" w:cs="宋体"/>
          <w:color w:val="auto"/>
          <w:sz w:val="22"/>
          <w:szCs w:val="22"/>
          <w:lang w:val="en-US" w:eastAsia="zh-CN"/>
        </w:rPr>
        <w:t>；</w:t>
      </w:r>
    </w:p>
    <w:p>
      <w:pPr>
        <w:pStyle w:val="29"/>
        <w:keepNext w:val="0"/>
        <w:keepLines w:val="0"/>
        <w:pageBreakBefore w:val="0"/>
        <w:widowControl w:val="0"/>
        <w:numPr>
          <w:ilvl w:val="1"/>
          <w:numId w:val="45"/>
        </w:numPr>
        <w:tabs>
          <w:tab w:val="left" w:pos="880"/>
        </w:tabs>
        <w:kinsoku/>
        <w:wordWrap/>
        <w:overflowPunct/>
        <w:topLinePunct w:val="0"/>
        <w:autoSpaceDE w:val="0"/>
        <w:autoSpaceDN w:val="0"/>
        <w:bidi w:val="0"/>
        <w:adjustRightInd/>
        <w:snapToGrid/>
        <w:spacing w:before="0" w:after="0" w:line="360" w:lineRule="auto"/>
        <w:ind w:left="420" w:leftChars="0" w:right="110" w:rightChars="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当项目施工进度达到总工程量的80%时，</w:t>
      </w:r>
      <w:r>
        <w:rPr>
          <w:rFonts w:hint="eastAsia" w:ascii="宋体" w:hAnsi="宋体" w:eastAsia="宋体" w:cs="宋体"/>
          <w:sz w:val="24"/>
          <w:szCs w:val="24"/>
          <w:lang w:val="en-US" w:eastAsia="zh-CN"/>
        </w:rPr>
        <w:t>支付工程款至已完成工程量工程款的80%</w:t>
      </w:r>
      <w:r>
        <w:rPr>
          <w:rFonts w:hint="eastAsia" w:ascii="宋体" w:hAnsi="宋体" w:eastAsia="宋体" w:cs="宋体"/>
          <w:color w:val="auto"/>
          <w:sz w:val="22"/>
          <w:szCs w:val="22"/>
          <w:lang w:val="en-US" w:eastAsia="zh-CN"/>
        </w:rPr>
        <w:t>；</w:t>
      </w:r>
    </w:p>
    <w:p>
      <w:pPr>
        <w:pStyle w:val="29"/>
        <w:keepNext w:val="0"/>
        <w:keepLines w:val="0"/>
        <w:pageBreakBefore w:val="0"/>
        <w:widowControl w:val="0"/>
        <w:numPr>
          <w:ilvl w:val="1"/>
          <w:numId w:val="45"/>
        </w:numPr>
        <w:tabs>
          <w:tab w:val="left" w:pos="880"/>
        </w:tabs>
        <w:kinsoku/>
        <w:wordWrap/>
        <w:overflowPunct/>
        <w:topLinePunct w:val="0"/>
        <w:autoSpaceDE w:val="0"/>
        <w:autoSpaceDN w:val="0"/>
        <w:bidi w:val="0"/>
        <w:adjustRightInd/>
        <w:snapToGrid/>
        <w:spacing w:before="0" w:after="0" w:line="360" w:lineRule="auto"/>
        <w:ind w:left="420" w:leftChars="0" w:right="110" w:rightChars="5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工程竣工验收合格后，支付工程款至合同总额的100%。</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2.乙方凭以下有效文件与甲方结算：</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2.1 合同；</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2.2 乙方开具的正式发票；</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2.3 验收报告（加盖甲方公章）；</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2.4 成交通知书。</w:t>
      </w:r>
    </w:p>
    <w:p>
      <w:pPr>
        <w:pStyle w:val="13"/>
        <w:spacing w:before="52" w:line="360" w:lineRule="auto"/>
        <w:ind w:left="0" w:leftChars="0" w:firstLine="440" w:firstLineChars="200"/>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13"/>
        <w:spacing w:line="360" w:lineRule="auto"/>
        <w:ind w:left="0"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rPr>
        <w:t>、付款形式：采用银行汇付（含电汇）等形式。</w:t>
      </w:r>
    </w:p>
    <w:p>
      <w:pPr>
        <w:pStyle w:val="24"/>
        <w:spacing w:before="0" w:beforeAutospacing="0" w:after="0" w:afterAutospacing="0" w:line="360" w:lineRule="auto"/>
        <w:jc w:val="both"/>
        <w:rPr>
          <w:rFonts w:hint="default" w:eastAsia="宋体"/>
          <w:b/>
          <w:bCs/>
          <w:color w:val="auto"/>
          <w:sz w:val="22"/>
          <w:szCs w:val="22"/>
          <w:lang w:val="en-US" w:eastAsia="zh-CN"/>
        </w:rPr>
      </w:pPr>
      <w:r>
        <w:rPr>
          <w:b/>
          <w:bCs/>
          <w:color w:val="auto"/>
          <w:sz w:val="22"/>
          <w:szCs w:val="22"/>
        </w:rPr>
        <w:t>五、</w:t>
      </w:r>
      <w:r>
        <w:rPr>
          <w:rFonts w:hint="eastAsia"/>
          <w:b/>
          <w:bCs/>
          <w:color w:val="auto"/>
          <w:sz w:val="22"/>
          <w:szCs w:val="22"/>
          <w:lang w:val="en-US" w:eastAsia="zh-CN"/>
        </w:rPr>
        <w:t>甲方职责和权利</w:t>
      </w:r>
    </w:p>
    <w:p>
      <w:pPr>
        <w:pStyle w:val="24"/>
        <w:spacing w:before="0" w:beforeAutospacing="0" w:after="0" w:afterAutospacing="0" w:line="360" w:lineRule="auto"/>
        <w:ind w:firstLine="440" w:firstLineChars="200"/>
        <w:jc w:val="both"/>
        <w:rPr>
          <w:rFonts w:hint="eastAsia"/>
          <w:color w:val="auto"/>
          <w:sz w:val="22"/>
          <w:szCs w:val="22"/>
          <w:lang w:eastAsia="zh-CN"/>
        </w:rPr>
      </w:pPr>
      <w:r>
        <w:rPr>
          <w:rFonts w:hint="eastAsia"/>
          <w:color w:val="auto"/>
          <w:sz w:val="22"/>
          <w:szCs w:val="22"/>
          <w:lang w:val="en-US" w:eastAsia="zh-CN"/>
        </w:rPr>
        <w:t>1、</w:t>
      </w:r>
      <w:r>
        <w:rPr>
          <w:color w:val="auto"/>
          <w:sz w:val="22"/>
          <w:szCs w:val="22"/>
        </w:rPr>
        <w:t>按施工进度计划，协调各方及时为乙方提供施工场地</w:t>
      </w:r>
      <w:r>
        <w:rPr>
          <w:rFonts w:hint="eastAsia"/>
          <w:color w:val="auto"/>
          <w:sz w:val="22"/>
          <w:szCs w:val="22"/>
          <w:lang w:eastAsia="zh-CN"/>
        </w:rPr>
        <w:t>；</w:t>
      </w:r>
    </w:p>
    <w:p>
      <w:pPr>
        <w:pStyle w:val="24"/>
        <w:spacing w:before="0" w:beforeAutospacing="0" w:after="0" w:afterAutospacing="0" w:line="360" w:lineRule="auto"/>
        <w:ind w:firstLine="440" w:firstLineChars="200"/>
        <w:jc w:val="both"/>
        <w:rPr>
          <w:rFonts w:hint="default"/>
          <w:color w:val="auto"/>
          <w:sz w:val="22"/>
          <w:szCs w:val="22"/>
          <w:lang w:val="en-US" w:eastAsia="zh-CN"/>
        </w:rPr>
      </w:pPr>
      <w:r>
        <w:rPr>
          <w:rFonts w:hint="eastAsia"/>
          <w:color w:val="auto"/>
          <w:sz w:val="22"/>
          <w:szCs w:val="22"/>
          <w:lang w:val="en-US" w:eastAsia="zh-CN"/>
        </w:rPr>
        <w:t>2、甲方</w:t>
      </w:r>
      <w:r>
        <w:rPr>
          <w:rFonts w:hint="eastAsia"/>
          <w:color w:val="auto"/>
          <w:sz w:val="22"/>
          <w:szCs w:val="22"/>
          <w:lang w:val="zh-TW" w:eastAsia="zh-CN"/>
        </w:rPr>
        <w:t>根据工程实施情况，有权对合同工程工期（包括关键节点工期和竣工日期）进行适当调整。</w:t>
      </w:r>
    </w:p>
    <w:p>
      <w:pPr>
        <w:pStyle w:val="24"/>
        <w:spacing w:before="0" w:beforeAutospacing="0" w:after="0" w:afterAutospacing="0" w:line="360" w:lineRule="auto"/>
        <w:ind w:firstLine="440" w:firstLineChars="200"/>
        <w:jc w:val="both"/>
        <w:rPr>
          <w:rFonts w:hint="eastAsia"/>
          <w:color w:val="auto"/>
          <w:sz w:val="22"/>
          <w:szCs w:val="22"/>
          <w:lang w:eastAsia="zh-CN"/>
        </w:rPr>
      </w:pPr>
      <w:r>
        <w:rPr>
          <w:rFonts w:hint="eastAsia"/>
          <w:color w:val="auto"/>
          <w:sz w:val="22"/>
          <w:szCs w:val="22"/>
          <w:lang w:val="en-US" w:eastAsia="zh-CN"/>
        </w:rPr>
        <w:t>3、按合同约定</w:t>
      </w:r>
      <w:r>
        <w:rPr>
          <w:color w:val="auto"/>
          <w:sz w:val="22"/>
          <w:szCs w:val="22"/>
        </w:rPr>
        <w:t>支付工程款</w:t>
      </w:r>
      <w:r>
        <w:rPr>
          <w:rFonts w:hint="eastAsia"/>
          <w:color w:val="auto"/>
          <w:sz w:val="22"/>
          <w:szCs w:val="22"/>
          <w:lang w:eastAsia="zh-CN"/>
        </w:rPr>
        <w:t>；</w:t>
      </w:r>
    </w:p>
    <w:p>
      <w:pPr>
        <w:pStyle w:val="24"/>
        <w:spacing w:before="0" w:beforeAutospacing="0" w:after="0" w:afterAutospacing="0" w:line="360" w:lineRule="auto"/>
        <w:ind w:firstLine="440" w:firstLineChars="200"/>
        <w:jc w:val="both"/>
        <w:rPr>
          <w:rFonts w:hint="eastAsia" w:ascii="宋体" w:hAnsi="宋体" w:cs="宋体"/>
          <w:bCs/>
          <w:color w:val="auto"/>
          <w:sz w:val="22"/>
          <w:szCs w:val="22"/>
          <w:lang w:val="en-US" w:eastAsia="zh-CN"/>
        </w:rPr>
      </w:pPr>
      <w:r>
        <w:rPr>
          <w:rFonts w:hint="eastAsia"/>
          <w:color w:val="auto"/>
          <w:sz w:val="22"/>
          <w:szCs w:val="22"/>
          <w:lang w:val="en-US" w:eastAsia="zh-CN"/>
        </w:rPr>
        <w:t>4、</w:t>
      </w:r>
      <w:r>
        <w:rPr>
          <w:rFonts w:hint="eastAsia" w:ascii="宋体" w:hAnsi="宋体" w:cs="宋体"/>
          <w:bCs/>
          <w:color w:val="auto"/>
          <w:sz w:val="22"/>
          <w:szCs w:val="22"/>
        </w:rPr>
        <w:t>监督</w:t>
      </w:r>
      <w:r>
        <w:rPr>
          <w:rFonts w:hint="eastAsia" w:ascii="宋体" w:hAnsi="宋体" w:cs="宋体"/>
          <w:bCs/>
          <w:color w:val="auto"/>
          <w:sz w:val="22"/>
          <w:szCs w:val="22"/>
          <w:lang w:val="en-US" w:eastAsia="zh-CN"/>
        </w:rPr>
        <w:t>管理施工过程中的工程质量、材料质量、</w:t>
      </w:r>
      <w:r>
        <w:rPr>
          <w:rFonts w:hint="eastAsia" w:ascii="宋体" w:hAnsi="宋体" w:cs="宋体"/>
          <w:bCs/>
          <w:color w:val="auto"/>
          <w:sz w:val="22"/>
          <w:szCs w:val="22"/>
        </w:rPr>
        <w:t>技术、进度和安全</w:t>
      </w:r>
      <w:r>
        <w:rPr>
          <w:rFonts w:hint="eastAsia" w:ascii="宋体" w:hAnsi="宋体" w:cs="宋体"/>
          <w:bCs/>
          <w:color w:val="auto"/>
          <w:sz w:val="22"/>
          <w:szCs w:val="22"/>
          <w:lang w:eastAsia="zh-CN"/>
        </w:rPr>
        <w:t>；</w:t>
      </w:r>
    </w:p>
    <w:p>
      <w:pPr>
        <w:pStyle w:val="24"/>
        <w:spacing w:before="0" w:beforeAutospacing="0" w:after="0" w:afterAutospacing="0" w:line="360" w:lineRule="auto"/>
        <w:ind w:firstLine="440" w:firstLineChars="200"/>
        <w:jc w:val="both"/>
        <w:rPr>
          <w:rFonts w:hint="default"/>
          <w:color w:val="auto"/>
          <w:sz w:val="22"/>
          <w:szCs w:val="22"/>
          <w:lang w:val="en-US" w:eastAsia="zh-CN"/>
        </w:rPr>
      </w:pPr>
      <w:r>
        <w:rPr>
          <w:rFonts w:hint="eastAsia"/>
          <w:color w:val="auto"/>
          <w:sz w:val="22"/>
          <w:szCs w:val="22"/>
          <w:lang w:val="en-US" w:eastAsia="zh-CN"/>
        </w:rPr>
        <w:t>5、负责工程协调、管理及组织工程验收.</w:t>
      </w:r>
    </w:p>
    <w:p>
      <w:pPr>
        <w:pStyle w:val="2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宋体" w:hAnsi="宋体" w:eastAsia="宋体" w:cs="宋体"/>
          <w:b/>
          <w:bCs/>
          <w:color w:val="auto"/>
          <w:sz w:val="22"/>
          <w:szCs w:val="22"/>
        </w:rPr>
      </w:pPr>
      <w:r>
        <w:rPr>
          <w:rFonts w:hint="eastAsia" w:ascii="宋体" w:hAnsi="宋体" w:eastAsia="宋体" w:cs="宋体"/>
          <w:b/>
          <w:bCs/>
          <w:color w:val="auto"/>
          <w:sz w:val="22"/>
          <w:szCs w:val="22"/>
        </w:rPr>
        <w:t>六、乙方</w:t>
      </w:r>
      <w:r>
        <w:rPr>
          <w:rFonts w:hint="eastAsia"/>
          <w:b/>
          <w:bCs/>
          <w:color w:val="auto"/>
          <w:sz w:val="22"/>
          <w:szCs w:val="22"/>
          <w:lang w:val="en-US" w:eastAsia="zh-CN"/>
        </w:rPr>
        <w:t>职责</w:t>
      </w:r>
    </w:p>
    <w:p>
      <w:pPr>
        <w:pStyle w:val="13"/>
        <w:numPr>
          <w:ilvl w:val="0"/>
          <w:numId w:val="0"/>
        </w:numPr>
        <w:spacing w:before="52" w:line="360" w:lineRule="auto"/>
        <w:ind w:firstLine="220" w:firstLineChars="100"/>
        <w:rPr>
          <w:rFonts w:hint="eastAsia" w:ascii="宋体" w:hAnsi="宋体" w:eastAsia="宋体" w:cs="宋体"/>
          <w:b w:val="0"/>
          <w:bCs w:val="0"/>
          <w:color w:val="auto"/>
          <w:sz w:val="22"/>
          <w:szCs w:val="22"/>
          <w:u w:val="none"/>
          <w:lang w:val="en-US" w:eastAsia="zh-CN"/>
        </w:rPr>
      </w:pPr>
      <w:r>
        <w:rPr>
          <w:rFonts w:hint="eastAsia" w:ascii="宋体" w:hAnsi="宋体" w:eastAsia="宋体" w:cs="宋体"/>
          <w:b w:val="0"/>
          <w:bCs w:val="0"/>
          <w:color w:val="auto"/>
          <w:sz w:val="22"/>
          <w:szCs w:val="22"/>
          <w:u w:val="none"/>
          <w:lang w:val="en-US" w:eastAsia="zh-CN"/>
        </w:rPr>
        <w:t>1、质量要求</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成交人须严格按照国家、地方和行业现行施工验收规范、标准及采购人提供的技术资料要求进行施工。</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图纸和文本文件必须做到清晰、完整，尺寸齐全、准确，度量采用国际通用的公制度量标准。</w:t>
      </w:r>
    </w:p>
    <w:p>
      <w:pPr>
        <w:pStyle w:val="24"/>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各施工段要协调到位，施工队伍须具备机械化施工设备和能力，实行事故责任追究制度，严把工程质量关，确保工程质量和进度。</w:t>
      </w:r>
    </w:p>
    <w:p>
      <w:pPr>
        <w:pStyle w:val="13"/>
        <w:numPr>
          <w:ilvl w:val="0"/>
          <w:numId w:val="46"/>
        </w:numPr>
        <w:spacing w:before="52" w:line="360" w:lineRule="auto"/>
        <w:ind w:left="845" w:leftChars="0" w:right="0" w:rightChars="0" w:hanging="425" w:firstLineChars="0"/>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本项目所用材料由成交人负责采购运输，必须有产品合格证明，严禁使用不合格产品。所用材料均要符合国家规定的相应的环保标准，无毒、无害、无污染，对使用不合格材料造成的经济损失由成交人自行承担。</w:t>
      </w:r>
    </w:p>
    <w:p>
      <w:pPr>
        <w:pStyle w:val="13"/>
        <w:numPr>
          <w:ilvl w:val="0"/>
          <w:numId w:val="0"/>
        </w:numPr>
        <w:spacing w:before="52" w:line="360" w:lineRule="auto"/>
        <w:ind w:right="0" w:rightChars="0" w:firstLine="220" w:firstLineChars="100"/>
        <w:rPr>
          <w:rFonts w:hint="eastAsia" w:ascii="宋体" w:hAnsi="宋体" w:eastAsia="宋体" w:cs="宋体"/>
          <w:b w:val="0"/>
          <w:bCs w:val="0"/>
          <w:color w:val="auto"/>
          <w:sz w:val="22"/>
          <w:szCs w:val="22"/>
          <w:lang w:eastAsia="zh-CN"/>
        </w:rPr>
      </w:pPr>
      <w:r>
        <w:rPr>
          <w:rFonts w:hint="eastAsia" w:ascii="宋体" w:hAnsi="宋体" w:eastAsia="宋体" w:cs="宋体"/>
          <w:b w:val="0"/>
          <w:bCs w:val="0"/>
          <w:color w:val="auto"/>
          <w:sz w:val="22"/>
          <w:szCs w:val="22"/>
          <w:lang w:val="en-US" w:eastAsia="zh-CN"/>
        </w:rPr>
        <w:t>2、</w:t>
      </w:r>
      <w:r>
        <w:rPr>
          <w:rFonts w:hint="eastAsia" w:ascii="宋体" w:hAnsi="宋体" w:eastAsia="宋体" w:cs="宋体"/>
          <w:b w:val="0"/>
          <w:bCs w:val="0"/>
          <w:color w:val="auto"/>
          <w:sz w:val="22"/>
          <w:szCs w:val="22"/>
          <w:lang w:eastAsia="zh-CN"/>
        </w:rPr>
        <w:t>实施条件及管理要求</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本项目中：供应商须负责整个项目所有的施工任务，包括材料设备的采购、施工、保护及保修，不论是永久性质的或是临时性质的。</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由于施工场地特殊，采购人不提供施工所需的临时食宿、办公、材料加工场地，均由成交人自行解决，其费用由成交人自理。</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成交人自行解决施工临时用水、用电、通讯设施，相关费用已包含在响应报价内。</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成交人应确保施工现场的清洁卫生，建筑垃圾须当日清理干净，不得留在现场过夜；成交人在施工</w:t>
      </w:r>
      <w:r>
        <w:rPr>
          <w:rFonts w:hint="eastAsia" w:cs="宋体"/>
          <w:spacing w:val="0"/>
          <w:kern w:val="0"/>
          <w:sz w:val="22"/>
          <w:szCs w:val="22"/>
          <w:lang w:val="en-US" w:eastAsia="zh-CN" w:bidi="zh-CN"/>
        </w:rPr>
        <w:t>过程</w:t>
      </w:r>
      <w:r>
        <w:rPr>
          <w:rFonts w:hint="eastAsia" w:ascii="宋体" w:hAnsi="宋体" w:eastAsia="宋体" w:cs="宋体"/>
          <w:spacing w:val="0"/>
          <w:kern w:val="0"/>
          <w:sz w:val="22"/>
          <w:szCs w:val="22"/>
          <w:lang w:val="en-US" w:eastAsia="zh-CN" w:bidi="zh-CN"/>
        </w:rPr>
        <w:t>中必须有专项干扰噪声及环保措施、安全文明措施。</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成交人在施工时须对施工场地内的其它设备、设施有良好的保护措施。</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成交人一旦进场施工，须严格遵守采购人的各项规章制度，包括但不限于：</w:t>
      </w:r>
    </w:p>
    <w:p>
      <w:pPr>
        <w:pStyle w:val="24"/>
        <w:keepNext w:val="0"/>
        <w:keepLines w:val="0"/>
        <w:pageBreakBefore w:val="0"/>
        <w:widowControl/>
        <w:numPr>
          <w:ilvl w:val="0"/>
          <w:numId w:val="4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在规定的地域施工和活动；</w:t>
      </w:r>
    </w:p>
    <w:p>
      <w:pPr>
        <w:pStyle w:val="24"/>
        <w:keepNext w:val="0"/>
        <w:keepLines w:val="0"/>
        <w:pageBreakBefore w:val="0"/>
        <w:widowControl/>
        <w:numPr>
          <w:ilvl w:val="0"/>
          <w:numId w:val="4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80" w:leftChars="200" w:right="110" w:rightChars="50" w:hanging="440" w:hangingChars="20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项目管理人员须坚守岗位，因事需离开施工现场的，须提前向项目负责人请假，经项目负责人同意方可离开。</w:t>
      </w:r>
    </w:p>
    <w:p>
      <w:pPr>
        <w:pStyle w:val="24"/>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成交人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人负责。成交人须严格加强管理，如发生盗窃、斗殴等现象，根据情节轻重，追究当事人责任。</w:t>
      </w:r>
    </w:p>
    <w:p>
      <w:pPr>
        <w:keepNext w:val="0"/>
        <w:keepLines w:val="0"/>
        <w:pageBreakBefore w:val="0"/>
        <w:widowControl w:val="0"/>
        <w:numPr>
          <w:ilvl w:val="0"/>
          <w:numId w:val="49"/>
        </w:numPr>
        <w:kinsoku/>
        <w:wordWrap/>
        <w:overflowPunct/>
        <w:topLinePunct w:val="0"/>
        <w:autoSpaceDE/>
        <w:autoSpaceDN/>
        <w:bidi w:val="0"/>
        <w:adjustRightInd/>
        <w:snapToGrid/>
        <w:spacing w:line="360" w:lineRule="auto"/>
        <w:ind w:right="0" w:rightChars="0" w:firstLine="220" w:firstLineChars="100"/>
        <w:jc w:val="both"/>
        <w:textAlignment w:val="auto"/>
        <w:outlineLvl w:val="9"/>
        <w:rPr>
          <w:rFonts w:hint="eastAsia" w:ascii="宋体" w:hAnsi="宋体" w:eastAsia="宋体" w:cs="宋体"/>
          <w:b w:val="0"/>
          <w:bCs w:val="0"/>
          <w:color w:val="auto"/>
          <w:sz w:val="22"/>
          <w:szCs w:val="22"/>
          <w:u w:val="none"/>
          <w:lang w:val="en-US" w:eastAsia="zh-CN" w:bidi="ar-SA"/>
        </w:rPr>
      </w:pPr>
      <w:r>
        <w:rPr>
          <w:rFonts w:hint="eastAsia" w:ascii="宋体" w:hAnsi="宋体" w:eastAsia="宋体" w:cs="宋体"/>
          <w:b w:val="0"/>
          <w:bCs w:val="0"/>
          <w:color w:val="auto"/>
          <w:sz w:val="22"/>
          <w:szCs w:val="22"/>
          <w:u w:val="none"/>
          <w:lang w:val="en-US" w:eastAsia="zh-CN" w:bidi="ar-SA"/>
        </w:rPr>
        <w:t>安全文明施工措施</w:t>
      </w:r>
    </w:p>
    <w:p>
      <w:pPr>
        <w:pStyle w:val="24"/>
        <w:keepNext w:val="0"/>
        <w:keepLines w:val="0"/>
        <w:pageBreakBefore w:val="0"/>
        <w:widowControl/>
        <w:numPr>
          <w:ilvl w:val="0"/>
          <w:numId w:val="5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成交人必须作好施工记录、隐蔽工程记录、施工资料的整理、竣工资料的编制等工作。</w:t>
      </w:r>
    </w:p>
    <w:p>
      <w:pPr>
        <w:pStyle w:val="24"/>
        <w:keepNext w:val="0"/>
        <w:keepLines w:val="0"/>
        <w:pageBreakBefore w:val="0"/>
        <w:widowControl/>
        <w:numPr>
          <w:ilvl w:val="0"/>
          <w:numId w:val="5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成交人必须在施工现场显眼位置设置正规施工警示牌、工程概况牌，标注“温馨提示”语言</w:t>
      </w:r>
      <w:r>
        <w:rPr>
          <w:rFonts w:hint="eastAsia" w:cs="宋体"/>
          <w:spacing w:val="0"/>
          <w:kern w:val="0"/>
          <w:sz w:val="22"/>
          <w:szCs w:val="22"/>
          <w:lang w:val="en-US" w:eastAsia="zh-CN" w:bidi="zh-CN"/>
        </w:rPr>
        <w:t>,</w:t>
      </w:r>
      <w:r>
        <w:rPr>
          <w:rFonts w:hint="eastAsia" w:ascii="宋体" w:hAnsi="宋体" w:eastAsia="宋体" w:cs="宋体"/>
          <w:spacing w:val="0"/>
          <w:kern w:val="0"/>
          <w:sz w:val="22"/>
          <w:szCs w:val="22"/>
          <w:lang w:val="en-US" w:eastAsia="zh-CN" w:bidi="zh-CN"/>
        </w:rPr>
        <w:t>靠近人行通道边（或建设方以为有必要的其他周边）必须用整齐美观的板材围住。</w:t>
      </w:r>
    </w:p>
    <w:p>
      <w:pPr>
        <w:pStyle w:val="24"/>
        <w:keepNext w:val="0"/>
        <w:keepLines w:val="0"/>
        <w:pageBreakBefore w:val="0"/>
        <w:widowControl/>
        <w:numPr>
          <w:ilvl w:val="0"/>
          <w:numId w:val="5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成交人施工必须达到有关部门规定的安全文明施工标准，确保施工场地区域道路通畅，保持施工现场整洁，做到工完场清。</w:t>
      </w:r>
    </w:p>
    <w:p>
      <w:pPr>
        <w:pStyle w:val="24"/>
        <w:keepNext w:val="0"/>
        <w:keepLines w:val="0"/>
        <w:pageBreakBefore w:val="0"/>
        <w:widowControl/>
        <w:numPr>
          <w:ilvl w:val="0"/>
          <w:numId w:val="5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成交人必须在施工过程中注意自身及周边安全，做好现场及周边安全设施搭设，遵守有关安全保护规程，负责施工过程中的所有事故处理和费用。</w:t>
      </w:r>
    </w:p>
    <w:p>
      <w:pPr>
        <w:pStyle w:val="24"/>
        <w:keepNext w:val="0"/>
        <w:keepLines w:val="0"/>
        <w:pageBreakBefore w:val="0"/>
        <w:widowControl/>
        <w:numPr>
          <w:ilvl w:val="0"/>
          <w:numId w:val="5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成交人必须服从采购单位指导并积极主动配合上述管理机构的工作</w:t>
      </w:r>
      <w:r>
        <w:rPr>
          <w:rFonts w:hint="eastAsia" w:cs="宋体"/>
          <w:spacing w:val="0"/>
          <w:kern w:val="0"/>
          <w:sz w:val="22"/>
          <w:szCs w:val="22"/>
          <w:lang w:val="en-US" w:eastAsia="zh-CN" w:bidi="zh-CN"/>
        </w:rPr>
        <w:t>。</w:t>
      </w:r>
    </w:p>
    <w:p>
      <w:pPr>
        <w:pStyle w:val="24"/>
        <w:numPr>
          <w:ilvl w:val="0"/>
          <w:numId w:val="51"/>
        </w:numPr>
        <w:spacing w:before="0" w:beforeAutospacing="0" w:after="0" w:afterAutospacing="0" w:line="360" w:lineRule="auto"/>
        <w:ind w:left="630" w:leftChars="0" w:firstLine="0" w:firstLineChars="0"/>
        <w:jc w:val="both"/>
        <w:rPr>
          <w:rFonts w:hint="eastAsia" w:ascii="宋体" w:hAnsi="宋体" w:eastAsia="宋体" w:cs="宋体"/>
          <w:b w:val="0"/>
          <w:bCs w:val="0"/>
          <w:color w:val="auto"/>
          <w:sz w:val="22"/>
          <w:szCs w:val="22"/>
          <w:u w:val="none"/>
          <w:lang w:val="en-US" w:eastAsia="zh-CN" w:bidi="ar-SA"/>
        </w:rPr>
      </w:pPr>
      <w:r>
        <w:rPr>
          <w:rFonts w:hint="eastAsia" w:ascii="宋体" w:hAnsi="宋体" w:eastAsia="宋体" w:cs="宋体"/>
          <w:b w:val="0"/>
          <w:bCs w:val="0"/>
          <w:color w:val="auto"/>
          <w:sz w:val="22"/>
          <w:szCs w:val="22"/>
          <w:u w:val="none"/>
          <w:lang w:val="en-US" w:eastAsia="zh-CN" w:bidi="ar-SA"/>
        </w:rPr>
        <w:t>质保期及质保服务要求</w:t>
      </w:r>
    </w:p>
    <w:p>
      <w:pPr>
        <w:pStyle w:val="24"/>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自全部工程竣工验收合格之日起算，6个月；</w:t>
      </w:r>
    </w:p>
    <w:p>
      <w:pPr>
        <w:pStyle w:val="24"/>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在工程质保期内，承包人应当根据有关法律以及合同规定，在约定的质保范围、质保期限内承担保修责任。保修的费用由造成质量缺陷的责任方承担。</w:t>
      </w:r>
    </w:p>
    <w:p>
      <w:pPr>
        <w:pStyle w:val="24"/>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属于质保范围、内容的项目，承包人应当在接到保修通知之日起 5 天内派人保修。承包人不在约定期限内派人保修的，发包人可以委托他人修理。</w:t>
      </w:r>
    </w:p>
    <w:p>
      <w:pPr>
        <w:pStyle w:val="24"/>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spacing w:val="0"/>
          <w:kern w:val="0"/>
          <w:sz w:val="22"/>
          <w:szCs w:val="22"/>
          <w:lang w:val="en-US" w:eastAsia="zh-CN" w:bidi="zh-CN"/>
        </w:rPr>
      </w:pPr>
      <w:r>
        <w:rPr>
          <w:rFonts w:hint="eastAsia" w:ascii="宋体" w:hAnsi="宋体" w:eastAsia="宋体" w:cs="宋体"/>
          <w:spacing w:val="0"/>
          <w:kern w:val="0"/>
          <w:sz w:val="22"/>
          <w:szCs w:val="22"/>
          <w:lang w:val="en-US" w:eastAsia="zh-CN" w:bidi="zh-CN"/>
        </w:rPr>
        <w:t>发紧急抢修事故的，承包人在接到事故通知后，应当立即到达事故现场抢修。</w:t>
      </w:r>
    </w:p>
    <w:p>
      <w:pPr>
        <w:pStyle w:val="24"/>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宋体" w:hAnsi="宋体" w:eastAsia="宋体" w:cs="宋体"/>
          <w:spacing w:val="0"/>
          <w:kern w:val="0"/>
          <w:sz w:val="22"/>
          <w:szCs w:val="22"/>
          <w:lang w:val="en-US" w:eastAsia="zh-CN" w:bidi="zh-CN"/>
        </w:rPr>
        <w:t>对于涉及结构安全的质量问题，应当按照有关规定，立即向当地建设行政主管部门报告，采取安全防范措施；由原设计单位或者具有相应资质等级的设计单位提出保修方案，承包人实施保修。</w:t>
      </w:r>
    </w:p>
    <w:p>
      <w:pPr>
        <w:pStyle w:val="24"/>
        <w:numPr>
          <w:ilvl w:val="0"/>
          <w:numId w:val="51"/>
        </w:numPr>
        <w:spacing w:before="0" w:beforeAutospacing="0" w:after="0" w:afterAutospacing="0" w:line="360" w:lineRule="auto"/>
        <w:ind w:left="630" w:leftChars="0" w:firstLine="0" w:firstLineChars="0"/>
        <w:jc w:val="both"/>
        <w:rPr>
          <w:rFonts w:hint="eastAsia" w:cs="宋体"/>
          <w:b w:val="0"/>
          <w:bCs w:val="0"/>
          <w:color w:val="auto"/>
          <w:sz w:val="22"/>
          <w:szCs w:val="22"/>
          <w:u w:val="none"/>
          <w:lang w:val="en-US" w:eastAsia="zh-CN" w:bidi="ar-SA"/>
        </w:rPr>
      </w:pPr>
      <w:r>
        <w:rPr>
          <w:rFonts w:hint="eastAsia" w:cs="宋体"/>
          <w:b w:val="0"/>
          <w:bCs w:val="0"/>
          <w:color w:val="auto"/>
          <w:sz w:val="22"/>
          <w:szCs w:val="22"/>
          <w:u w:val="none"/>
          <w:lang w:val="en-US" w:eastAsia="zh-CN" w:bidi="ar-SA"/>
        </w:rPr>
        <w:t>售后服务及其他</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before="101" w:line="360" w:lineRule="auto"/>
        <w:ind w:left="845" w:leftChars="0" w:right="110" w:rightChars="50" w:hanging="425" w:firstLineChars="0"/>
        <w:textAlignment w:val="auto"/>
        <w:rPr>
          <w:rFonts w:hint="eastAsia" w:asciiTheme="minorEastAsia" w:hAnsiTheme="minorEastAsia" w:eastAsiaTheme="minorEastAsia" w:cstheme="minorEastAsia"/>
          <w:spacing w:val="0"/>
          <w:sz w:val="22"/>
          <w:szCs w:val="22"/>
          <w:lang w:eastAsia="zh-CN"/>
        </w:rPr>
      </w:pPr>
      <w:r>
        <w:rPr>
          <w:rFonts w:hint="eastAsia" w:asciiTheme="minorEastAsia" w:hAnsiTheme="minorEastAsia" w:eastAsiaTheme="minorEastAsia" w:cstheme="minorEastAsia"/>
          <w:spacing w:val="0"/>
          <w:sz w:val="22"/>
          <w:szCs w:val="22"/>
        </w:rPr>
        <w:t>供应商须对项目实施提供必要的技术支持和服务保证</w:t>
      </w:r>
      <w:r>
        <w:rPr>
          <w:rFonts w:hint="eastAsia" w:asciiTheme="minorEastAsia" w:hAnsiTheme="minorEastAsia" w:eastAsiaTheme="minorEastAsia" w:cstheme="minorEastAsia"/>
          <w:spacing w:val="0"/>
          <w:sz w:val="22"/>
          <w:szCs w:val="22"/>
          <w:lang w:eastAsia="zh-CN"/>
        </w:rPr>
        <w:t>；</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rFonts w:hint="eastAsia" w:asciiTheme="minorEastAsia" w:hAnsiTheme="minorEastAsia" w:eastAsiaTheme="minorEastAsia" w:cstheme="minorEastAsia"/>
          <w:spacing w:val="0"/>
          <w:sz w:val="22"/>
          <w:szCs w:val="22"/>
          <w:lang w:eastAsia="zh-CN"/>
        </w:rPr>
      </w:pPr>
      <w:r>
        <w:rPr>
          <w:rFonts w:hint="eastAsia" w:asciiTheme="minorEastAsia" w:hAnsiTheme="minorEastAsia" w:eastAsiaTheme="minorEastAsia" w:cstheme="minorEastAsia"/>
          <w:spacing w:val="0"/>
          <w:sz w:val="22"/>
          <w:szCs w:val="22"/>
        </w:rPr>
        <w:t>最终成果要求：成交人提交的项目成果质量必须符合项目要求且通过采购人的验收</w:t>
      </w:r>
      <w:r>
        <w:rPr>
          <w:rFonts w:hint="eastAsia" w:asciiTheme="minorEastAsia" w:hAnsiTheme="minorEastAsia" w:eastAsiaTheme="minorEastAsia" w:cstheme="minorEastAsia"/>
          <w:spacing w:val="0"/>
          <w:sz w:val="22"/>
          <w:szCs w:val="22"/>
          <w:lang w:eastAsia="zh-CN"/>
        </w:rPr>
        <w:t>；</w:t>
      </w:r>
    </w:p>
    <w:p>
      <w:pPr>
        <w:pStyle w:val="30"/>
        <w:keepNext w:val="0"/>
        <w:keepLines w:val="0"/>
        <w:pageBreakBefore w:val="0"/>
        <w:widowControl w:val="0"/>
        <w:numPr>
          <w:ilvl w:val="0"/>
          <w:numId w:val="53"/>
        </w:numPr>
        <w:kinsoku/>
        <w:wordWrap/>
        <w:overflowPunct/>
        <w:topLinePunct w:val="0"/>
        <w:autoSpaceDE w:val="0"/>
        <w:autoSpaceDN w:val="0"/>
        <w:bidi w:val="0"/>
        <w:adjustRightInd/>
        <w:snapToGrid/>
        <w:spacing w:before="1" w:line="360" w:lineRule="auto"/>
        <w:ind w:left="845" w:leftChars="0" w:right="110" w:rightChars="50" w:hanging="425" w:firstLineChars="0"/>
        <w:textAlignment w:val="auto"/>
        <w:rPr>
          <w:spacing w:val="0"/>
          <w:sz w:val="22"/>
          <w:szCs w:val="22"/>
        </w:rPr>
      </w:pPr>
      <w:r>
        <w:rPr>
          <w:rFonts w:hint="eastAsia" w:asciiTheme="minorEastAsia" w:hAnsiTheme="minorEastAsia" w:eastAsiaTheme="minorEastAsia" w:cstheme="minorEastAsia"/>
          <w:spacing w:val="0"/>
          <w:sz w:val="22"/>
          <w:szCs w:val="22"/>
        </w:rPr>
        <w:t>工程质量不合格、不符合设计标准、达不到设计要求，或施工程序不按施工规范的，采购人有权要求成交人停工和返工，因停工和返工造成的一切损失由成交人自行承担，不予顺延</w:t>
      </w:r>
      <w:r>
        <w:rPr>
          <w:rFonts w:hint="eastAsia" w:asciiTheme="minorEastAsia" w:hAnsiTheme="minorEastAsia" w:eastAsiaTheme="minorEastAsia" w:cstheme="minorEastAsia"/>
          <w:spacing w:val="0"/>
          <w:sz w:val="22"/>
          <w:szCs w:val="22"/>
          <w:lang w:eastAsia="zh-CN"/>
        </w:rPr>
        <w:t>；</w:t>
      </w:r>
    </w:p>
    <w:p>
      <w:pPr>
        <w:pStyle w:val="24"/>
        <w:keepNext w:val="0"/>
        <w:keepLines w:val="0"/>
        <w:pageBreakBefore w:val="0"/>
        <w:widowControl/>
        <w:numPr>
          <w:ilvl w:val="0"/>
          <w:numId w:val="5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845" w:leftChars="0" w:right="110" w:rightChars="50" w:hanging="425" w:firstLineChars="0"/>
        <w:jc w:val="both"/>
        <w:textAlignment w:val="auto"/>
        <w:rPr>
          <w:rFonts w:hint="eastAsia" w:ascii="宋体" w:hAnsi="宋体" w:eastAsia="宋体" w:cs="宋体"/>
          <w:b w:val="0"/>
          <w:bCs w:val="0"/>
          <w:color w:val="auto"/>
          <w:kern w:val="0"/>
          <w:sz w:val="22"/>
          <w:szCs w:val="22"/>
          <w:u w:val="none"/>
          <w:lang w:val="en-US" w:eastAsia="zh-CN" w:bidi="zh-CN"/>
        </w:rPr>
      </w:pPr>
      <w:r>
        <w:rPr>
          <w:rFonts w:hint="eastAsia" w:asciiTheme="minorEastAsia" w:hAnsiTheme="minorEastAsia" w:eastAsiaTheme="minorEastAsia" w:cstheme="minorEastAsia"/>
          <w:spacing w:val="0"/>
          <w:sz w:val="22"/>
          <w:szCs w:val="22"/>
          <w:lang w:val="zh-CN" w:eastAsia="zh-CN" w:bidi="zh-CN"/>
        </w:rPr>
        <w:t>因成交人原因致使工</w:t>
      </w:r>
      <w:r>
        <w:rPr>
          <w:rFonts w:hint="eastAsia" w:asciiTheme="minorEastAsia" w:hAnsiTheme="minorEastAsia" w:eastAsiaTheme="minorEastAsia" w:cstheme="minorEastAsia"/>
          <w:spacing w:val="0"/>
          <w:sz w:val="22"/>
          <w:szCs w:val="22"/>
        </w:rPr>
        <w:t>程在国家规定的工程合理使用期限内造成人身和财产损害的，成交人应承担赔偿责任。</w:t>
      </w:r>
    </w:p>
    <w:p>
      <w:pPr>
        <w:pStyle w:val="24"/>
        <w:spacing w:before="0" w:beforeAutospacing="0" w:after="0" w:afterAutospacing="0" w:line="360" w:lineRule="auto"/>
        <w:jc w:val="both"/>
        <w:rPr>
          <w:b/>
          <w:bCs/>
          <w:color w:val="auto"/>
          <w:sz w:val="22"/>
          <w:szCs w:val="22"/>
        </w:rPr>
      </w:pPr>
      <w:r>
        <w:rPr>
          <w:rFonts w:hint="eastAsia"/>
          <w:b/>
          <w:bCs/>
          <w:color w:val="auto"/>
          <w:sz w:val="22"/>
          <w:szCs w:val="22"/>
          <w:lang w:val="en-US" w:eastAsia="zh-CN"/>
        </w:rPr>
        <w:t>七</w:t>
      </w:r>
      <w:r>
        <w:rPr>
          <w:b/>
          <w:bCs/>
          <w:color w:val="auto"/>
          <w:sz w:val="22"/>
          <w:szCs w:val="22"/>
        </w:rPr>
        <w:t>、</w:t>
      </w:r>
      <w:r>
        <w:rPr>
          <w:rFonts w:hint="eastAsia"/>
          <w:b/>
          <w:bCs/>
          <w:color w:val="auto"/>
          <w:sz w:val="22"/>
          <w:szCs w:val="22"/>
          <w:lang w:val="en-US" w:eastAsia="zh-CN"/>
        </w:rPr>
        <w:t>组织</w:t>
      </w:r>
      <w:r>
        <w:rPr>
          <w:b/>
          <w:bCs/>
          <w:color w:val="auto"/>
          <w:sz w:val="22"/>
          <w:szCs w:val="22"/>
        </w:rPr>
        <w:t>验收</w:t>
      </w:r>
    </w:p>
    <w:p>
      <w:pPr>
        <w:pStyle w:val="30"/>
        <w:keepNext w:val="0"/>
        <w:keepLines w:val="0"/>
        <w:pageBreakBefore w:val="0"/>
        <w:widowControl w:val="0"/>
        <w:numPr>
          <w:ilvl w:val="0"/>
          <w:numId w:val="54"/>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成交人应给出项目详细的验收方案；</w:t>
      </w:r>
    </w:p>
    <w:p>
      <w:pPr>
        <w:pStyle w:val="30"/>
        <w:keepNext w:val="0"/>
        <w:keepLines w:val="0"/>
        <w:pageBreakBefore w:val="0"/>
        <w:widowControl w:val="0"/>
        <w:numPr>
          <w:ilvl w:val="0"/>
          <w:numId w:val="54"/>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验收由采购人、成交人及相关人员依国家有关标准、合同及有关附件要求进行。验收完毕由采购人及成交单位在验收报告上签名；</w:t>
      </w:r>
    </w:p>
    <w:p>
      <w:pPr>
        <w:pStyle w:val="30"/>
        <w:keepNext w:val="0"/>
        <w:keepLines w:val="0"/>
        <w:pageBreakBefore w:val="0"/>
        <w:widowControl w:val="0"/>
        <w:numPr>
          <w:ilvl w:val="0"/>
          <w:numId w:val="54"/>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按照国家颁布的现行相关行业规定标准进行验收，如验收不合格的必须返工，返工费由成交人负责；</w:t>
      </w:r>
    </w:p>
    <w:p>
      <w:pPr>
        <w:pStyle w:val="30"/>
        <w:keepNext w:val="0"/>
        <w:keepLines w:val="0"/>
        <w:pageBreakBefore w:val="0"/>
        <w:widowControl w:val="0"/>
        <w:numPr>
          <w:ilvl w:val="0"/>
          <w:numId w:val="54"/>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各项技术经济指标先进，应结合当前的施工技术水平，建设方案、设计方案具有实施性；</w:t>
      </w:r>
    </w:p>
    <w:p>
      <w:pPr>
        <w:pStyle w:val="30"/>
        <w:keepNext w:val="0"/>
        <w:keepLines w:val="0"/>
        <w:pageBreakBefore w:val="0"/>
        <w:widowControl w:val="0"/>
        <w:numPr>
          <w:ilvl w:val="0"/>
          <w:numId w:val="54"/>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按工程规划要点和工程建设的要求，在满足主要功能的前提下，应优先采用科学、先进的设计理念和方法；</w:t>
      </w:r>
    </w:p>
    <w:p>
      <w:pPr>
        <w:pStyle w:val="30"/>
        <w:keepNext w:val="0"/>
        <w:keepLines w:val="0"/>
        <w:pageBreakBefore w:val="0"/>
        <w:widowControl w:val="0"/>
        <w:numPr>
          <w:ilvl w:val="0"/>
          <w:numId w:val="54"/>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当项目性能无法达到采购人的要求时，采购人可拒绝验收，由此造成的损失全部由成交人承担；</w:t>
      </w:r>
    </w:p>
    <w:p>
      <w:pPr>
        <w:pStyle w:val="30"/>
        <w:keepNext w:val="0"/>
        <w:keepLines w:val="0"/>
        <w:pageBreakBefore w:val="0"/>
        <w:widowControl w:val="0"/>
        <w:numPr>
          <w:ilvl w:val="0"/>
          <w:numId w:val="54"/>
        </w:numPr>
        <w:kinsoku/>
        <w:wordWrap/>
        <w:overflowPunct/>
        <w:topLinePunct w:val="0"/>
        <w:autoSpaceDE w:val="0"/>
        <w:autoSpaceDN w:val="0"/>
        <w:bidi w:val="0"/>
        <w:adjustRightInd/>
        <w:snapToGrid/>
        <w:spacing w:line="360" w:lineRule="auto"/>
        <w:ind w:left="703" w:leftChars="0" w:right="110" w:rightChars="50" w:hanging="283" w:firstLineChars="0"/>
        <w:textAlignment w:val="auto"/>
        <w:rPr>
          <w:rFonts w:hint="eastAsia" w:cs="宋体"/>
          <w:spacing w:val="0"/>
          <w:sz w:val="22"/>
          <w:szCs w:val="22"/>
          <w:lang w:val="en-US" w:eastAsia="zh-CN" w:bidi="zh-CN"/>
        </w:rPr>
      </w:pPr>
      <w:r>
        <w:rPr>
          <w:rFonts w:hint="eastAsia" w:cs="宋体"/>
          <w:spacing w:val="0"/>
          <w:sz w:val="22"/>
          <w:szCs w:val="22"/>
          <w:lang w:val="en-US" w:eastAsia="zh-CN" w:bidi="zh-CN"/>
        </w:rPr>
        <w:t>所有验收文件、测试报告、资料要提交给采购人留档备案；</w:t>
      </w:r>
    </w:p>
    <w:p>
      <w:pPr>
        <w:pStyle w:val="24"/>
        <w:keepNext w:val="0"/>
        <w:keepLines w:val="0"/>
        <w:pageBreakBefore w:val="0"/>
        <w:widowControl w:val="0"/>
        <w:numPr>
          <w:ilvl w:val="0"/>
          <w:numId w:val="54"/>
        </w:numPr>
        <w:kinsoku/>
        <w:wordWrap/>
        <w:overflowPunct/>
        <w:topLinePunct w:val="0"/>
        <w:autoSpaceDE w:val="0"/>
        <w:autoSpaceDN w:val="0"/>
        <w:bidi w:val="0"/>
        <w:adjustRightInd/>
        <w:snapToGrid/>
        <w:spacing w:before="0" w:beforeAutospacing="0" w:after="0" w:afterAutospacing="0" w:line="360" w:lineRule="auto"/>
        <w:ind w:left="703" w:leftChars="0" w:hanging="283" w:firstLineChars="0"/>
        <w:jc w:val="both"/>
        <w:textAlignment w:val="auto"/>
        <w:rPr>
          <w:rFonts w:hint="eastAsia" w:cs="宋体" w:asciiTheme="minorEastAsia" w:hAnsiTheme="minorEastAsia" w:eastAsiaTheme="minorEastAsia"/>
          <w:color w:val="auto"/>
          <w:sz w:val="22"/>
          <w:szCs w:val="22"/>
          <w:lang w:val="en-US" w:eastAsia="zh-CN" w:bidi="zh-CN"/>
        </w:rPr>
      </w:pPr>
      <w:r>
        <w:rPr>
          <w:rFonts w:hint="eastAsia" w:cs="宋体"/>
          <w:spacing w:val="0"/>
          <w:sz w:val="22"/>
          <w:szCs w:val="22"/>
          <w:lang w:val="en-US" w:eastAsia="zh-CN" w:bidi="zh-CN"/>
        </w:rPr>
        <w:t>成交人若违反相关规定，发生重大生产安全事故的，采购人有权单方面终止合同。</w:t>
      </w:r>
    </w:p>
    <w:p>
      <w:pPr>
        <w:pStyle w:val="24"/>
        <w:spacing w:before="0" w:beforeAutospacing="0" w:after="0" w:afterAutospacing="0" w:line="360" w:lineRule="auto"/>
        <w:jc w:val="both"/>
        <w:rPr>
          <w:b/>
          <w:bCs/>
          <w:color w:val="auto"/>
          <w:sz w:val="22"/>
          <w:szCs w:val="22"/>
        </w:rPr>
      </w:pPr>
      <w:r>
        <w:rPr>
          <w:rFonts w:hint="eastAsia"/>
          <w:b/>
          <w:bCs/>
          <w:color w:val="auto"/>
          <w:sz w:val="22"/>
          <w:szCs w:val="22"/>
          <w:lang w:val="en-US" w:eastAsia="zh-CN"/>
        </w:rPr>
        <w:t>八</w:t>
      </w:r>
      <w:r>
        <w:rPr>
          <w:b/>
          <w:bCs/>
          <w:color w:val="auto"/>
          <w:sz w:val="22"/>
          <w:szCs w:val="22"/>
        </w:rPr>
        <w:t>、违约责任及风险说明</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rPr>
      </w:pPr>
      <w:r>
        <w:rPr>
          <w:rFonts w:hint="eastAsia"/>
          <w:color w:val="auto"/>
          <w:kern w:val="2"/>
          <w:sz w:val="22"/>
          <w:szCs w:val="22"/>
        </w:rPr>
        <w:t>1、合同双方之任何一方不能全面履行合同条款，均属违约，违约所造成的经济损失，概由违约方承担赔偿。</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color w:val="auto"/>
          <w:kern w:val="2"/>
          <w:sz w:val="22"/>
          <w:szCs w:val="22"/>
        </w:rPr>
      </w:pPr>
      <w:r>
        <w:rPr>
          <w:color w:val="auto"/>
          <w:sz w:val="22"/>
          <w:szCs w:val="22"/>
        </w:rPr>
        <w:t>2、因非甲方原因、人力不可抗拒的原因，乙方未按期完成工程内容，每逾期一日，乙方应向甲方支付本工程总金额</w:t>
      </w:r>
      <w:r>
        <w:rPr>
          <w:rFonts w:hint="eastAsia"/>
          <w:color w:val="auto"/>
          <w:sz w:val="22"/>
          <w:szCs w:val="22"/>
          <w:lang w:val="en-US" w:eastAsia="zh-CN"/>
        </w:rPr>
        <w:t>千</w:t>
      </w:r>
      <w:r>
        <w:rPr>
          <w:color w:val="auto"/>
          <w:sz w:val="22"/>
          <w:szCs w:val="22"/>
        </w:rPr>
        <w:t>分之一的违约金；逾期超过十五天，甲方有权单方面解除合同。</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rPr>
      </w:pPr>
      <w:r>
        <w:rPr>
          <w:rFonts w:hint="eastAsia"/>
          <w:color w:val="auto"/>
          <w:sz w:val="22"/>
          <w:szCs w:val="22"/>
          <w:lang w:val="en-US" w:eastAsia="zh-CN"/>
        </w:rPr>
        <w:t>3</w:t>
      </w:r>
      <w:r>
        <w:rPr>
          <w:color w:val="auto"/>
          <w:sz w:val="22"/>
          <w:szCs w:val="22"/>
        </w:rPr>
        <w:t>、甲方应按本合同约定及时支付工程款，若有逾期，甲方应向乙方支付违约金（按应付金额的银行同期贷款利率计算支付利息）。</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highlight w:val="none"/>
        </w:rPr>
      </w:pPr>
      <w:r>
        <w:rPr>
          <w:rFonts w:hint="eastAsia"/>
          <w:color w:val="auto"/>
          <w:kern w:val="2"/>
          <w:sz w:val="22"/>
          <w:szCs w:val="22"/>
        </w:rPr>
        <w:t>4、甲方无正当理由终止或解除合同，乙方未开始施工的，乙方有权要求甲方赔偿合同总价5%作为违约金；</w:t>
      </w:r>
      <w:r>
        <w:rPr>
          <w:rFonts w:hint="eastAsia"/>
          <w:color w:val="auto"/>
          <w:kern w:val="2"/>
          <w:sz w:val="22"/>
          <w:szCs w:val="22"/>
          <w:highlight w:val="none"/>
        </w:rPr>
        <w:t>乙方已开始施工的，</w:t>
      </w:r>
      <w:r>
        <w:rPr>
          <w:rFonts w:hint="eastAsia"/>
          <w:color w:val="auto"/>
          <w:kern w:val="2"/>
          <w:sz w:val="22"/>
          <w:szCs w:val="22"/>
          <w:highlight w:val="none"/>
          <w:lang w:val="en-US" w:eastAsia="zh-CN"/>
        </w:rPr>
        <w:t>甲方</w:t>
      </w:r>
      <w:r>
        <w:rPr>
          <w:rFonts w:hint="eastAsia"/>
          <w:color w:val="auto"/>
          <w:kern w:val="2"/>
          <w:sz w:val="22"/>
          <w:szCs w:val="22"/>
          <w:highlight w:val="none"/>
        </w:rPr>
        <w:t>赔偿乙方因此造成的实际经济损失。</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color w:val="auto"/>
          <w:kern w:val="2"/>
          <w:sz w:val="22"/>
          <w:szCs w:val="22"/>
        </w:rPr>
      </w:pPr>
      <w:r>
        <w:rPr>
          <w:rFonts w:hint="eastAsia"/>
          <w:color w:val="auto"/>
          <w:kern w:val="2"/>
          <w:sz w:val="22"/>
          <w:szCs w:val="22"/>
          <w:lang w:val="en-US" w:eastAsia="zh-CN"/>
        </w:rPr>
        <w:t>5</w:t>
      </w:r>
      <w:r>
        <w:rPr>
          <w:rFonts w:hint="eastAsia"/>
          <w:color w:val="auto"/>
          <w:kern w:val="2"/>
          <w:sz w:val="22"/>
          <w:szCs w:val="22"/>
        </w:rPr>
        <w:t>、乙方无正当理由终止或解除合同，甲方有权要求乙方赔偿合同总价5%作为违约金；</w:t>
      </w:r>
    </w:p>
    <w:p>
      <w:pPr>
        <w:pStyle w:val="24"/>
        <w:keepNext w:val="0"/>
        <w:keepLines w:val="0"/>
        <w:pageBreakBefore w:val="0"/>
        <w:widowControl w:val="0"/>
        <w:kinsoku/>
        <w:wordWrap/>
        <w:overflowPunct/>
        <w:topLinePunct w:val="0"/>
        <w:autoSpaceDE w:val="0"/>
        <w:autoSpaceDN w:val="0"/>
        <w:bidi w:val="0"/>
        <w:adjustRightInd/>
        <w:snapToGrid/>
        <w:spacing w:before="0" w:beforeAutospacing="0" w:after="0" w:afterAutospacing="0" w:line="360" w:lineRule="auto"/>
        <w:ind w:left="770" w:leftChars="200" w:hanging="330" w:hangingChars="150"/>
        <w:jc w:val="both"/>
        <w:textAlignment w:val="auto"/>
        <w:rPr>
          <w:rFonts w:hint="eastAsia"/>
          <w:b/>
          <w:bCs/>
          <w:color w:val="auto"/>
          <w:kern w:val="2"/>
          <w:sz w:val="22"/>
          <w:szCs w:val="22"/>
          <w:lang w:val="en-US" w:eastAsia="zh-CN"/>
        </w:rPr>
      </w:pPr>
      <w:r>
        <w:rPr>
          <w:rFonts w:hint="eastAsia"/>
          <w:color w:val="auto"/>
          <w:kern w:val="2"/>
          <w:sz w:val="22"/>
          <w:szCs w:val="22"/>
          <w:lang w:val="en-US" w:eastAsia="zh-CN"/>
        </w:rPr>
        <w:t>6</w:t>
      </w:r>
      <w:r>
        <w:rPr>
          <w:rFonts w:hint="eastAsia"/>
          <w:color w:val="auto"/>
          <w:kern w:val="2"/>
          <w:sz w:val="22"/>
          <w:szCs w:val="22"/>
        </w:rPr>
        <w:t>、其它违约责任按《中华人民共和国民法典》处理。</w:t>
      </w:r>
    </w:p>
    <w:p>
      <w:pPr>
        <w:pStyle w:val="24"/>
        <w:spacing w:before="0" w:beforeAutospacing="0" w:after="0" w:afterAutospacing="0" w:line="360" w:lineRule="auto"/>
        <w:jc w:val="both"/>
        <w:rPr>
          <w:rFonts w:hint="eastAsia"/>
          <w:b/>
          <w:bCs/>
          <w:color w:val="auto"/>
          <w:kern w:val="2"/>
          <w:sz w:val="22"/>
          <w:szCs w:val="22"/>
        </w:rPr>
      </w:pPr>
      <w:r>
        <w:rPr>
          <w:rFonts w:hint="eastAsia"/>
          <w:b/>
          <w:bCs/>
          <w:color w:val="auto"/>
          <w:kern w:val="2"/>
          <w:sz w:val="22"/>
          <w:szCs w:val="22"/>
          <w:lang w:val="en-US" w:eastAsia="zh-CN"/>
        </w:rPr>
        <w:t>九、</w:t>
      </w:r>
      <w:r>
        <w:rPr>
          <w:rFonts w:hint="eastAsia"/>
          <w:b/>
          <w:bCs/>
          <w:color w:val="auto"/>
          <w:kern w:val="2"/>
          <w:sz w:val="22"/>
          <w:szCs w:val="22"/>
        </w:rPr>
        <w:t>合同文件组成及优先顺序为：</w:t>
      </w:r>
    </w:p>
    <w:p>
      <w:pPr>
        <w:pStyle w:val="24"/>
        <w:spacing w:before="0" w:beforeAutospacing="0" w:after="0" w:afterAutospacing="0" w:line="360" w:lineRule="auto"/>
        <w:ind w:firstLine="440" w:firstLineChars="200"/>
        <w:jc w:val="both"/>
        <w:rPr>
          <w:rFonts w:hint="eastAsia"/>
          <w:color w:val="auto"/>
          <w:kern w:val="2"/>
          <w:sz w:val="22"/>
          <w:szCs w:val="22"/>
        </w:rPr>
      </w:pPr>
      <w:r>
        <w:rPr>
          <w:rFonts w:hint="eastAsia"/>
          <w:color w:val="auto"/>
          <w:kern w:val="2"/>
          <w:sz w:val="22"/>
          <w:szCs w:val="22"/>
        </w:rPr>
        <w:t>①</w:t>
      </w:r>
      <w:r>
        <w:rPr>
          <w:rFonts w:hint="eastAsia"/>
          <w:color w:val="auto"/>
          <w:kern w:val="2"/>
          <w:sz w:val="22"/>
          <w:szCs w:val="22"/>
          <w:lang w:val="en-US" w:eastAsia="zh-CN"/>
        </w:rPr>
        <w:t>施工</w:t>
      </w:r>
      <w:r>
        <w:rPr>
          <w:rFonts w:hint="eastAsia"/>
          <w:color w:val="auto"/>
          <w:kern w:val="2"/>
          <w:sz w:val="22"/>
          <w:szCs w:val="22"/>
        </w:rPr>
        <w:t>合同书；②履行本合同的相关补充协议（含工程洽商</w:t>
      </w:r>
      <w:r>
        <w:rPr>
          <w:rFonts w:hint="eastAsia"/>
          <w:color w:val="auto"/>
          <w:kern w:val="2"/>
          <w:sz w:val="22"/>
          <w:szCs w:val="22"/>
          <w:lang w:eastAsia="zh-CN"/>
        </w:rPr>
        <w:t>双方签名确认的会议记</w:t>
      </w:r>
      <w:r>
        <w:rPr>
          <w:rFonts w:hint="eastAsia"/>
          <w:color w:val="auto"/>
          <w:kern w:val="2"/>
          <w:sz w:val="22"/>
          <w:szCs w:val="22"/>
        </w:rPr>
        <w:t>录、会议纪要、</w:t>
      </w:r>
      <w:r>
        <w:rPr>
          <w:rFonts w:hint="eastAsia"/>
          <w:color w:val="auto"/>
          <w:kern w:val="2"/>
          <w:sz w:val="22"/>
          <w:szCs w:val="22"/>
          <w:lang w:eastAsia="zh-CN"/>
        </w:rPr>
        <w:t>确认书、</w:t>
      </w:r>
      <w:r>
        <w:rPr>
          <w:rFonts w:hint="eastAsia"/>
          <w:color w:val="auto"/>
          <w:kern w:val="2"/>
          <w:sz w:val="22"/>
          <w:szCs w:val="22"/>
        </w:rPr>
        <w:t>工程变更、现场签证、索赔和合同价款调整报告等修正文件）；</w:t>
      </w:r>
      <w:r>
        <w:rPr>
          <w:rFonts w:hint="eastAsia"/>
          <w:color w:val="auto"/>
          <w:kern w:val="2"/>
          <w:sz w:val="22"/>
          <w:szCs w:val="22"/>
          <w:lang w:val="en-US" w:eastAsia="zh-CN"/>
        </w:rPr>
        <w:t xml:space="preserve"> </w:t>
      </w:r>
      <w:r>
        <w:rPr>
          <w:rFonts w:hint="eastAsia"/>
          <w:color w:val="auto"/>
          <w:kern w:val="2"/>
          <w:sz w:val="22"/>
          <w:szCs w:val="22"/>
        </w:rPr>
        <w:t>③中标通知书；④投标文件及其附录；⑤专用合同条款及其附件；⑥通用合同条款；⑦技术标准和要求；⑧图纸；⑨已标价的工程量清单或预算书</w:t>
      </w:r>
      <w:r>
        <w:rPr>
          <w:rFonts w:hint="eastAsia"/>
          <w:color w:val="auto"/>
          <w:kern w:val="2"/>
          <w:sz w:val="22"/>
          <w:szCs w:val="22"/>
          <w:lang w:eastAsia="zh-CN"/>
        </w:rPr>
        <w:t>或对帐单</w:t>
      </w:r>
      <w:r>
        <w:rPr>
          <w:rFonts w:hint="eastAsia"/>
          <w:color w:val="auto"/>
          <w:kern w:val="2"/>
          <w:sz w:val="22"/>
          <w:szCs w:val="22"/>
        </w:rPr>
        <w:t>；⑩其他合同文件。</w:t>
      </w:r>
    </w:p>
    <w:p>
      <w:pPr>
        <w:spacing w:line="360" w:lineRule="auto"/>
        <w:rPr>
          <w:rFonts w:cs="宋体" w:asciiTheme="minorEastAsia" w:hAnsiTheme="minorEastAsia" w:eastAsiaTheme="minorEastAsia"/>
          <w:b/>
          <w:color w:val="auto"/>
          <w:sz w:val="22"/>
          <w:szCs w:val="22"/>
        </w:rPr>
      </w:pPr>
      <w:r>
        <w:rPr>
          <w:rFonts w:hint="eastAsia" w:cs="宋体" w:asciiTheme="minorEastAsia" w:hAnsiTheme="minorEastAsia" w:eastAsiaTheme="minorEastAsia"/>
          <w:b/>
          <w:color w:val="auto"/>
          <w:sz w:val="22"/>
          <w:szCs w:val="22"/>
          <w:lang w:val="en-US" w:eastAsia="zh-CN"/>
        </w:rPr>
        <w:t>十</w:t>
      </w:r>
      <w:r>
        <w:rPr>
          <w:rFonts w:hint="eastAsia" w:cs="宋体" w:asciiTheme="minorEastAsia" w:hAnsiTheme="minorEastAsia" w:eastAsiaTheme="minorEastAsia"/>
          <w:b/>
          <w:color w:val="auto"/>
          <w:sz w:val="22"/>
          <w:szCs w:val="22"/>
        </w:rPr>
        <w:t>、不可抗力</w:t>
      </w:r>
    </w:p>
    <w:p>
      <w:pPr>
        <w:spacing w:line="360" w:lineRule="auto"/>
        <w:ind w:firstLine="440" w:firstLineChars="200"/>
        <w:rPr>
          <w:rFonts w:hint="eastAsia" w:cs="宋体" w:asciiTheme="minorEastAsia" w:hAnsiTheme="minorEastAsia" w:eastAsiaTheme="minorEastAsia"/>
          <w:color w:val="auto"/>
          <w:sz w:val="22"/>
          <w:szCs w:val="22"/>
        </w:rPr>
      </w:pPr>
      <w:r>
        <w:rPr>
          <w:rFonts w:hint="eastAsia" w:cs="宋体" w:asciiTheme="minorEastAsia" w:hAnsiTheme="minorEastAsia" w:eastAsiaTheme="minorEastAsia"/>
          <w:color w:val="auto"/>
          <w:sz w:val="22"/>
          <w:szCs w:val="22"/>
        </w:rPr>
        <w:t>不可抗力包括因水灾、风灾、旱灾、地震、战争、封锁、政府禁令或其他非甲、乙方责任造成的爆炸、火灾，以及以本合同各方不可预见、不可防止并不能避免或克服的一切其他事件等。</w:t>
      </w:r>
    </w:p>
    <w:p>
      <w:pPr>
        <w:spacing w:line="360" w:lineRule="auto"/>
        <w:ind w:firstLine="440" w:firstLineChars="200"/>
        <w:rPr>
          <w:rFonts w:ascii="宋体" w:hAnsi="宋体" w:cs="宋体"/>
          <w:b/>
          <w:bCs/>
          <w:color w:val="auto"/>
          <w:kern w:val="0"/>
          <w:sz w:val="22"/>
          <w:szCs w:val="22"/>
        </w:rPr>
      </w:pPr>
      <w:r>
        <w:rPr>
          <w:rFonts w:hint="eastAsia" w:cs="宋体" w:asciiTheme="minorEastAsia" w:hAnsiTheme="minorEastAsia" w:eastAsiaTheme="minorEastAsia"/>
          <w:color w:val="auto"/>
          <w:sz w:val="22"/>
          <w:szCs w:val="22"/>
        </w:rPr>
        <w:t>当不可抗力事件发生后，任何一方由于不可抗力原因不能履行合同时，应在不可抗力事件结束后1日内向对方通报受事件情况，以减轻可能给对方造成的损失，在取得有关机构的不可抗力证明或双方谅解确认后，允许延期履行或修订合同条款，并根据情况可部分或全部免于承担违约责任。</w:t>
      </w:r>
    </w:p>
    <w:p>
      <w:pPr>
        <w:spacing w:line="360" w:lineRule="auto"/>
        <w:rPr>
          <w:rFonts w:ascii="宋体" w:hAnsi="宋体" w:cs="宋体"/>
          <w:b/>
          <w:bCs/>
          <w:color w:val="auto"/>
          <w:kern w:val="0"/>
          <w:sz w:val="22"/>
          <w:szCs w:val="22"/>
        </w:rPr>
      </w:pPr>
      <w:r>
        <w:rPr>
          <w:rFonts w:ascii="宋体" w:hAnsi="宋体" w:cs="宋体"/>
          <w:b/>
          <w:bCs/>
          <w:color w:val="auto"/>
          <w:kern w:val="0"/>
          <w:sz w:val="22"/>
          <w:szCs w:val="22"/>
        </w:rPr>
        <w:t>十</w:t>
      </w:r>
      <w:r>
        <w:rPr>
          <w:rFonts w:hint="eastAsia" w:ascii="宋体" w:hAnsi="宋体" w:cs="宋体"/>
          <w:b/>
          <w:bCs/>
          <w:color w:val="auto"/>
          <w:kern w:val="0"/>
          <w:sz w:val="22"/>
          <w:szCs w:val="22"/>
          <w:lang w:val="en-US" w:eastAsia="zh-CN"/>
        </w:rPr>
        <w:t>一</w:t>
      </w:r>
      <w:r>
        <w:rPr>
          <w:rFonts w:ascii="宋体" w:hAnsi="宋体" w:cs="宋体"/>
          <w:b/>
          <w:bCs/>
          <w:color w:val="auto"/>
          <w:kern w:val="0"/>
          <w:sz w:val="22"/>
          <w:szCs w:val="22"/>
        </w:rPr>
        <w:t>、争议的解决</w:t>
      </w:r>
    </w:p>
    <w:p>
      <w:pPr>
        <w:spacing w:line="360" w:lineRule="auto"/>
        <w:ind w:firstLine="440" w:firstLineChars="200"/>
        <w:rPr>
          <w:rFonts w:ascii="宋体" w:hAnsi="宋体" w:cs="宋体"/>
          <w:color w:val="auto"/>
          <w:kern w:val="0"/>
          <w:sz w:val="22"/>
          <w:szCs w:val="22"/>
        </w:rPr>
      </w:pPr>
      <w:r>
        <w:rPr>
          <w:rFonts w:ascii="宋体" w:hAnsi="宋体" w:cs="宋体"/>
          <w:color w:val="auto"/>
          <w:kern w:val="0"/>
          <w:sz w:val="22"/>
          <w:szCs w:val="22"/>
        </w:rPr>
        <w:t>合同执行过程中发生的任何争议，如双方不能通过友好协商解决，</w:t>
      </w:r>
      <w:r>
        <w:rPr>
          <w:rFonts w:hint="eastAsia" w:cs="宋体" w:asciiTheme="minorEastAsia" w:hAnsiTheme="minorEastAsia" w:eastAsiaTheme="minorEastAsia"/>
          <w:bCs/>
          <w:color w:val="auto"/>
          <w:sz w:val="22"/>
          <w:szCs w:val="22"/>
        </w:rPr>
        <w:t>可向</w:t>
      </w:r>
      <w:r>
        <w:rPr>
          <w:rFonts w:hint="eastAsia" w:cs="宋体" w:asciiTheme="minorEastAsia" w:hAnsiTheme="minorEastAsia" w:eastAsiaTheme="minorEastAsia"/>
          <w:bCs/>
          <w:color w:val="auto"/>
          <w:sz w:val="22"/>
          <w:szCs w:val="22"/>
          <w:lang w:val="en-US" w:eastAsia="zh-CN"/>
        </w:rPr>
        <w:t>项目所在地的</w:t>
      </w:r>
      <w:r>
        <w:rPr>
          <w:rFonts w:hint="eastAsia" w:cs="宋体" w:asciiTheme="minorEastAsia" w:hAnsiTheme="minorEastAsia" w:eastAsiaTheme="minorEastAsia"/>
          <w:bCs/>
          <w:color w:val="auto"/>
          <w:sz w:val="22"/>
          <w:szCs w:val="22"/>
        </w:rPr>
        <w:t>人民法院诉讼解决。</w:t>
      </w:r>
    </w:p>
    <w:p>
      <w:pPr>
        <w:numPr>
          <w:ilvl w:val="0"/>
          <w:numId w:val="0"/>
        </w:numPr>
        <w:spacing w:line="360" w:lineRule="auto"/>
        <w:rPr>
          <w:rFonts w:ascii="宋体" w:hAnsi="宋体" w:cs="宋体"/>
          <w:b/>
          <w:bCs/>
          <w:color w:val="auto"/>
          <w:kern w:val="0"/>
          <w:sz w:val="22"/>
          <w:szCs w:val="22"/>
        </w:rPr>
      </w:pPr>
      <w:r>
        <w:rPr>
          <w:rFonts w:hint="eastAsia" w:ascii="宋体" w:hAnsi="宋体" w:cs="宋体"/>
          <w:b/>
          <w:bCs/>
          <w:color w:val="auto"/>
          <w:kern w:val="0"/>
          <w:sz w:val="22"/>
          <w:szCs w:val="22"/>
          <w:lang w:val="en-US" w:eastAsia="zh-CN"/>
        </w:rPr>
        <w:t>十二、</w:t>
      </w:r>
      <w:r>
        <w:rPr>
          <w:rFonts w:ascii="宋体" w:hAnsi="宋体" w:cs="宋体"/>
          <w:b/>
          <w:bCs/>
          <w:color w:val="auto"/>
          <w:kern w:val="0"/>
          <w:sz w:val="22"/>
          <w:szCs w:val="22"/>
        </w:rPr>
        <w:t>其它</w:t>
      </w:r>
    </w:p>
    <w:p>
      <w:pPr>
        <w:tabs>
          <w:tab w:val="left" w:pos="364"/>
          <w:tab w:val="left" w:pos="540"/>
        </w:tabs>
        <w:spacing w:line="360" w:lineRule="auto"/>
        <w:ind w:firstLine="440" w:firstLineChars="200"/>
        <w:rPr>
          <w:rFonts w:ascii="宋体" w:hAnsi="宋体" w:cs="宋体"/>
          <w:color w:val="auto"/>
          <w:kern w:val="0"/>
          <w:sz w:val="22"/>
          <w:szCs w:val="22"/>
        </w:rPr>
      </w:pPr>
      <w:r>
        <w:rPr>
          <w:rFonts w:ascii="宋体" w:hAnsi="宋体" w:cs="宋体"/>
          <w:color w:val="auto"/>
          <w:kern w:val="0"/>
          <w:sz w:val="22"/>
          <w:szCs w:val="22"/>
        </w:rPr>
        <w:t>1、乙方根据现场实际或施工情况，发现合同原计划或方案不尽合理，确实需变更原合同约定的，应及时通知甲方，并提出变更理由、修正方案及变更清单，经双方协商并签署有关文件（作为合同附件），并报政府采购监管部门同意后实施。</w:t>
      </w:r>
    </w:p>
    <w:p>
      <w:pPr>
        <w:spacing w:line="360" w:lineRule="auto"/>
        <w:ind w:firstLine="440" w:firstLineChars="200"/>
        <w:jc w:val="both"/>
        <w:rPr>
          <w:rFonts w:ascii="宋体" w:hAnsi="宋体" w:cs="宋体"/>
          <w:color w:val="auto"/>
          <w:kern w:val="0"/>
          <w:sz w:val="22"/>
          <w:szCs w:val="22"/>
        </w:rPr>
      </w:pPr>
      <w:r>
        <w:rPr>
          <w:rFonts w:hint="eastAsia" w:ascii="宋体" w:hAnsi="宋体" w:cs="宋体"/>
          <w:color w:val="auto"/>
          <w:kern w:val="0"/>
          <w:sz w:val="22"/>
          <w:szCs w:val="22"/>
          <w:lang w:val="en-US" w:eastAsia="zh-CN"/>
        </w:rPr>
        <w:t>2</w:t>
      </w:r>
      <w:r>
        <w:rPr>
          <w:rFonts w:ascii="宋体" w:hAnsi="宋体" w:cs="宋体"/>
          <w:color w:val="auto"/>
          <w:kern w:val="0"/>
          <w:sz w:val="22"/>
          <w:szCs w:val="22"/>
        </w:rPr>
        <w:t>、本合同所有附件、招标文件、响应文件、成交通知书均为合同的有效组成部分，与本合同具有同等法律效力。</w:t>
      </w:r>
    </w:p>
    <w:p>
      <w:pPr>
        <w:spacing w:line="360" w:lineRule="auto"/>
        <w:ind w:firstLine="440" w:firstLineChars="200"/>
        <w:jc w:val="both"/>
        <w:rPr>
          <w:color w:val="auto"/>
          <w:sz w:val="22"/>
          <w:szCs w:val="22"/>
        </w:rPr>
      </w:pPr>
      <w:r>
        <w:rPr>
          <w:rFonts w:hint="eastAsia" w:ascii="宋体" w:hAnsi="宋体" w:cs="宋体"/>
          <w:color w:val="auto"/>
          <w:kern w:val="0"/>
          <w:sz w:val="22"/>
          <w:szCs w:val="22"/>
          <w:lang w:val="en-US" w:eastAsia="zh-CN"/>
        </w:rPr>
        <w:t>3</w:t>
      </w:r>
      <w:r>
        <w:rPr>
          <w:rFonts w:ascii="宋体" w:hAnsi="宋体" w:cs="宋体"/>
          <w:color w:val="auto"/>
          <w:kern w:val="0"/>
          <w:sz w:val="22"/>
          <w:szCs w:val="22"/>
        </w:rPr>
        <w:t>、在执行本合同的过程中，所有经双方签署确认的文件（包括会议纪要、补充协议、往来信函）即成为本合同的有效组成部分。</w:t>
      </w:r>
    </w:p>
    <w:p>
      <w:pPr>
        <w:pStyle w:val="24"/>
        <w:spacing w:before="0" w:beforeAutospacing="0" w:after="0" w:afterAutospacing="0" w:line="360" w:lineRule="auto"/>
        <w:jc w:val="both"/>
        <w:rPr>
          <w:b/>
          <w:bCs/>
          <w:color w:val="auto"/>
          <w:sz w:val="22"/>
          <w:szCs w:val="22"/>
        </w:rPr>
      </w:pPr>
    </w:p>
    <w:p>
      <w:pPr>
        <w:pStyle w:val="24"/>
        <w:spacing w:before="0" w:beforeAutospacing="0" w:after="0" w:afterAutospacing="0" w:line="360" w:lineRule="auto"/>
        <w:jc w:val="both"/>
        <w:rPr>
          <w:b/>
          <w:bCs/>
          <w:color w:val="auto"/>
          <w:sz w:val="22"/>
          <w:szCs w:val="22"/>
        </w:rPr>
      </w:pPr>
      <w:r>
        <w:rPr>
          <w:b/>
          <w:bCs/>
          <w:color w:val="auto"/>
          <w:sz w:val="22"/>
          <w:szCs w:val="22"/>
        </w:rPr>
        <w:t>十</w:t>
      </w:r>
      <w:r>
        <w:rPr>
          <w:rFonts w:hint="eastAsia"/>
          <w:b/>
          <w:bCs/>
          <w:color w:val="auto"/>
          <w:sz w:val="22"/>
          <w:szCs w:val="22"/>
          <w:lang w:val="en-US" w:eastAsia="zh-CN"/>
        </w:rPr>
        <w:t>三</w:t>
      </w:r>
      <w:r>
        <w:rPr>
          <w:b/>
          <w:bCs/>
          <w:color w:val="auto"/>
          <w:sz w:val="22"/>
          <w:szCs w:val="22"/>
        </w:rPr>
        <w:t>、</w:t>
      </w:r>
      <w:r>
        <w:rPr>
          <w:rFonts w:hint="eastAsia" w:ascii="宋体" w:hAnsi="宋体" w:cs="宋体"/>
          <w:b/>
          <w:color w:val="auto"/>
          <w:sz w:val="22"/>
          <w:szCs w:val="22"/>
        </w:rPr>
        <w:t>合同签署</w:t>
      </w:r>
    </w:p>
    <w:p>
      <w:pPr>
        <w:tabs>
          <w:tab w:val="left" w:pos="360"/>
          <w:tab w:val="left" w:pos="420"/>
        </w:tabs>
        <w:spacing w:line="360" w:lineRule="auto"/>
        <w:ind w:firstLine="440" w:firstLineChars="200"/>
        <w:jc w:val="both"/>
        <w:rPr>
          <w:color w:val="auto"/>
          <w:sz w:val="22"/>
          <w:szCs w:val="22"/>
        </w:rPr>
      </w:pPr>
      <w:r>
        <w:rPr>
          <w:rFonts w:ascii="宋体" w:hAnsi="宋体" w:cs="宋体"/>
          <w:color w:val="auto"/>
          <w:kern w:val="0"/>
          <w:sz w:val="22"/>
          <w:szCs w:val="22"/>
        </w:rPr>
        <w:t>1、本</w:t>
      </w:r>
      <w:r>
        <w:rPr>
          <w:color w:val="auto"/>
          <w:sz w:val="22"/>
          <w:szCs w:val="22"/>
        </w:rPr>
        <w:t>合同自双方签字、盖章后，于</w:t>
      </w:r>
      <w:r>
        <w:rPr>
          <w:color w:val="auto"/>
          <w:sz w:val="22"/>
          <w:szCs w:val="22"/>
          <w:u w:val="single"/>
        </w:rPr>
        <w:t>当日</w:t>
      </w:r>
      <w:r>
        <w:rPr>
          <w:color w:val="auto"/>
          <w:sz w:val="22"/>
          <w:szCs w:val="22"/>
        </w:rPr>
        <w:t>生效。</w:t>
      </w:r>
    </w:p>
    <w:p>
      <w:pPr>
        <w:tabs>
          <w:tab w:val="left" w:pos="360"/>
          <w:tab w:val="left" w:pos="420"/>
        </w:tabs>
        <w:spacing w:line="360" w:lineRule="auto"/>
        <w:ind w:firstLine="440" w:firstLineChars="200"/>
        <w:jc w:val="both"/>
        <w:rPr>
          <w:color w:val="auto"/>
          <w:sz w:val="22"/>
          <w:szCs w:val="22"/>
        </w:rPr>
      </w:pPr>
      <w:r>
        <w:rPr>
          <w:rFonts w:hint="eastAsia"/>
          <w:color w:val="auto"/>
          <w:sz w:val="22"/>
          <w:szCs w:val="22"/>
          <w:lang w:val="en-US" w:eastAsia="zh-CN"/>
        </w:rPr>
        <w:t>2、</w:t>
      </w:r>
      <w:r>
        <w:rPr>
          <w:rFonts w:ascii="宋体" w:hAnsi="宋体" w:cs="宋体"/>
          <w:color w:val="auto"/>
          <w:kern w:val="0"/>
          <w:sz w:val="22"/>
          <w:szCs w:val="22"/>
        </w:rPr>
        <w:t>合同一式</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四</w:t>
      </w:r>
      <w:r>
        <w:rPr>
          <w:rFonts w:ascii="宋体" w:hAnsi="宋体" w:cs="宋体"/>
          <w:color w:val="auto"/>
          <w:kern w:val="0"/>
          <w:sz w:val="22"/>
          <w:szCs w:val="22"/>
          <w:u w:val="single"/>
        </w:rPr>
        <w:t xml:space="preserve"> </w:t>
      </w:r>
      <w:r>
        <w:rPr>
          <w:rFonts w:ascii="宋体" w:hAnsi="宋体" w:cs="宋体"/>
          <w:color w:val="auto"/>
          <w:kern w:val="0"/>
          <w:sz w:val="22"/>
          <w:szCs w:val="22"/>
        </w:rPr>
        <w:t>份，</w:t>
      </w:r>
      <w:r>
        <w:rPr>
          <w:rFonts w:hint="eastAsia" w:ascii="宋体" w:hAnsi="宋体" w:cs="宋体"/>
          <w:color w:val="auto"/>
          <w:kern w:val="0"/>
          <w:sz w:val="22"/>
          <w:szCs w:val="22"/>
        </w:rPr>
        <w:t>均具有同等法律效力，</w:t>
      </w:r>
      <w:r>
        <w:rPr>
          <w:rFonts w:ascii="宋体" w:hAnsi="宋体" w:cs="宋体"/>
          <w:color w:val="auto"/>
          <w:kern w:val="0"/>
          <w:sz w:val="22"/>
          <w:szCs w:val="22"/>
        </w:rPr>
        <w:t>甲方</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二</w:t>
      </w:r>
      <w:r>
        <w:rPr>
          <w:rFonts w:ascii="宋体" w:hAnsi="宋体" w:cs="宋体"/>
          <w:color w:val="auto"/>
          <w:kern w:val="0"/>
          <w:sz w:val="22"/>
          <w:szCs w:val="22"/>
          <w:u w:val="single"/>
        </w:rPr>
        <w:t xml:space="preserve"> </w:t>
      </w:r>
      <w:r>
        <w:rPr>
          <w:rFonts w:ascii="宋体" w:hAnsi="宋体" w:cs="宋体"/>
          <w:color w:val="auto"/>
          <w:kern w:val="0"/>
          <w:sz w:val="22"/>
          <w:szCs w:val="22"/>
        </w:rPr>
        <w:t>份，乙方</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一</w:t>
      </w:r>
      <w:r>
        <w:rPr>
          <w:rFonts w:ascii="宋体" w:hAnsi="宋体" w:cs="宋体"/>
          <w:color w:val="auto"/>
          <w:kern w:val="0"/>
          <w:sz w:val="22"/>
          <w:szCs w:val="22"/>
          <w:u w:val="single"/>
        </w:rPr>
        <w:t xml:space="preserve"> </w:t>
      </w:r>
      <w:r>
        <w:rPr>
          <w:rFonts w:ascii="宋体" w:hAnsi="宋体" w:cs="宋体"/>
          <w:color w:val="auto"/>
          <w:kern w:val="0"/>
          <w:sz w:val="22"/>
          <w:szCs w:val="22"/>
        </w:rPr>
        <w:t>份，采购代理机构</w:t>
      </w:r>
      <w:r>
        <w:rPr>
          <w:rFonts w:ascii="宋体" w:hAnsi="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一</w:t>
      </w:r>
      <w:r>
        <w:rPr>
          <w:rFonts w:ascii="宋体" w:hAnsi="宋体" w:cs="宋体"/>
          <w:color w:val="auto"/>
          <w:kern w:val="0"/>
          <w:sz w:val="22"/>
          <w:szCs w:val="22"/>
          <w:u w:val="single"/>
        </w:rPr>
        <w:t xml:space="preserve"> </w:t>
      </w:r>
      <w:r>
        <w:rPr>
          <w:rFonts w:ascii="宋体" w:hAnsi="宋体" w:cs="宋体"/>
          <w:color w:val="auto"/>
          <w:kern w:val="0"/>
          <w:sz w:val="22"/>
          <w:szCs w:val="22"/>
        </w:rPr>
        <w:t>份。</w:t>
      </w:r>
    </w:p>
    <w:p>
      <w:pPr>
        <w:pStyle w:val="24"/>
        <w:spacing w:before="0" w:beforeAutospacing="0" w:after="0" w:afterAutospacing="0" w:line="360" w:lineRule="auto"/>
        <w:ind w:firstLine="440" w:firstLineChars="200"/>
        <w:jc w:val="both"/>
        <w:rPr>
          <w:rFonts w:hint="eastAsia" w:ascii="宋体" w:hAnsi="宋体" w:cs="宋体"/>
          <w:bCs/>
          <w:color w:val="auto"/>
          <w:sz w:val="22"/>
          <w:szCs w:val="22"/>
          <w:lang w:eastAsia="zh-CN"/>
        </w:rPr>
      </w:pPr>
      <w:r>
        <w:rPr>
          <w:rFonts w:hint="eastAsia"/>
          <w:color w:val="auto"/>
          <w:sz w:val="22"/>
          <w:szCs w:val="22"/>
          <w:lang w:val="en-US" w:eastAsia="zh-CN"/>
        </w:rPr>
        <w:t>3、</w:t>
      </w:r>
      <w:r>
        <w:rPr>
          <w:rFonts w:hint="eastAsia" w:ascii="宋体" w:hAnsi="宋体" w:cs="宋体"/>
          <w:bCs/>
          <w:color w:val="auto"/>
          <w:sz w:val="22"/>
          <w:szCs w:val="22"/>
          <w:lang w:eastAsia="zh-CN"/>
        </w:rPr>
        <w:t>甲乙双方履行合同全部义务，</w:t>
      </w:r>
      <w:r>
        <w:rPr>
          <w:rFonts w:hint="eastAsia" w:ascii="宋体" w:hAnsi="宋体" w:cs="宋体"/>
          <w:bCs/>
          <w:color w:val="auto"/>
          <w:sz w:val="22"/>
          <w:szCs w:val="22"/>
          <w:lang w:val="en-US" w:eastAsia="zh-CN"/>
        </w:rPr>
        <w:t>合同价款</w:t>
      </w:r>
      <w:r>
        <w:rPr>
          <w:rFonts w:hint="eastAsia" w:ascii="宋体" w:hAnsi="宋体" w:cs="宋体"/>
          <w:bCs/>
          <w:color w:val="auto"/>
          <w:sz w:val="22"/>
          <w:szCs w:val="22"/>
          <w:lang w:eastAsia="zh-CN"/>
        </w:rPr>
        <w:t>支付完毕后，本合同即告终止。</w:t>
      </w:r>
    </w:p>
    <w:p>
      <w:pPr>
        <w:pStyle w:val="24"/>
        <w:spacing w:before="0" w:beforeAutospacing="0" w:after="0" w:afterAutospacing="0" w:line="360" w:lineRule="auto"/>
        <w:ind w:firstLine="440" w:firstLineChars="200"/>
        <w:jc w:val="both"/>
        <w:rPr>
          <w:rFonts w:hint="eastAsia" w:ascii="宋体" w:hAnsi="宋体" w:cs="宋体"/>
          <w:bCs/>
          <w:color w:val="auto"/>
          <w:sz w:val="22"/>
          <w:szCs w:val="22"/>
          <w:lang w:val="en-US" w:eastAsia="zh-CN"/>
        </w:rPr>
      </w:pP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甲方（公章） ：</w:t>
      </w:r>
      <w:r>
        <w:rPr>
          <w:rFonts w:hint="default" w:eastAsia="宋体"/>
          <w:color w:val="auto"/>
          <w:sz w:val="22"/>
          <w:szCs w:val="22"/>
          <w:lang w:val="en-US" w:eastAsia="zh-CN"/>
        </w:rPr>
        <w:tab/>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eastAsia" w:eastAsia="宋体"/>
          <w:color w:val="auto"/>
          <w:sz w:val="22"/>
          <w:szCs w:val="22"/>
          <w:lang w:val="en-US" w:eastAsia="zh-CN"/>
        </w:rPr>
        <w:t xml:space="preserve"> </w:t>
      </w:r>
      <w:r>
        <w:rPr>
          <w:rFonts w:hint="default" w:eastAsia="宋体"/>
          <w:color w:val="auto"/>
          <w:sz w:val="22"/>
          <w:szCs w:val="22"/>
          <w:lang w:val="en-US" w:eastAsia="zh-CN"/>
        </w:rPr>
        <w:t>乙方（公章）：</w:t>
      </w: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法定代表人或其委托代理人：</w:t>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default" w:eastAsia="宋体"/>
          <w:color w:val="auto"/>
          <w:sz w:val="22"/>
          <w:szCs w:val="22"/>
          <w:lang w:val="en-US" w:eastAsia="zh-CN"/>
        </w:rPr>
        <w:t>法定代表人或其委托代理人：</w:t>
      </w: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（签字）</w:t>
      </w:r>
      <w:r>
        <w:rPr>
          <w:rFonts w:hint="default" w:eastAsia="宋体"/>
          <w:color w:val="auto"/>
          <w:sz w:val="22"/>
          <w:szCs w:val="22"/>
          <w:lang w:val="en-US" w:eastAsia="zh-CN"/>
        </w:rPr>
        <w:tab/>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default" w:eastAsia="宋体"/>
          <w:color w:val="auto"/>
          <w:sz w:val="22"/>
          <w:szCs w:val="22"/>
          <w:lang w:val="en-US" w:eastAsia="zh-CN"/>
        </w:rPr>
        <w:t>（签字）</w:t>
      </w:r>
    </w:p>
    <w:p>
      <w:pPr>
        <w:spacing w:line="480" w:lineRule="auto"/>
        <w:ind w:leftChars="100"/>
        <w:jc w:val="both"/>
        <w:rPr>
          <w:rFonts w:hint="default" w:eastAsia="宋体"/>
          <w:color w:val="auto"/>
          <w:sz w:val="22"/>
          <w:szCs w:val="22"/>
          <w:lang w:val="en-US" w:eastAsia="zh-CN"/>
        </w:rPr>
      </w:pPr>
      <w:r>
        <w:rPr>
          <w:rFonts w:hint="default" w:eastAsia="宋体"/>
          <w:color w:val="auto"/>
          <w:sz w:val="22"/>
          <w:szCs w:val="22"/>
          <w:lang w:val="en-US" w:eastAsia="zh-CN"/>
        </w:rPr>
        <w:t>组织机构代码：</w:t>
      </w:r>
      <w:r>
        <w:rPr>
          <w:rFonts w:hint="default" w:eastAsia="宋体"/>
          <w:color w:val="auto"/>
          <w:sz w:val="22"/>
          <w:szCs w:val="22"/>
          <w:lang w:val="en-US" w:eastAsia="zh-CN"/>
        </w:rPr>
        <w:tab/>
      </w:r>
      <w:r>
        <w:rPr>
          <w:rFonts w:hint="eastAsia" w:eastAsia="宋体"/>
          <w:color w:val="auto"/>
          <w:sz w:val="22"/>
          <w:szCs w:val="22"/>
          <w:lang w:val="en-US" w:eastAsia="zh-CN"/>
        </w:rPr>
        <w:t xml:space="preserve">                   </w:t>
      </w:r>
      <w:r>
        <w:rPr>
          <w:rFonts w:hint="eastAsia"/>
          <w:color w:val="auto"/>
          <w:sz w:val="22"/>
          <w:szCs w:val="22"/>
          <w:lang w:val="en-US" w:eastAsia="zh-CN"/>
        </w:rPr>
        <w:t xml:space="preserve">       </w:t>
      </w:r>
      <w:r>
        <w:rPr>
          <w:rFonts w:hint="default" w:eastAsia="宋体"/>
          <w:color w:val="auto"/>
          <w:sz w:val="22"/>
          <w:szCs w:val="22"/>
          <w:lang w:val="en-US" w:eastAsia="zh-CN"/>
        </w:rPr>
        <w:t>组织机构代码：</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default" w:eastAsia="宋体"/>
          <w:color w:val="auto"/>
          <w:sz w:val="22"/>
          <w:szCs w:val="22"/>
          <w:lang w:val="en-US" w:eastAsia="zh-CN"/>
        </w:rPr>
        <w:t>开户名称：</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default" w:eastAsia="宋体"/>
          <w:color w:val="auto"/>
          <w:sz w:val="22"/>
          <w:szCs w:val="22"/>
          <w:lang w:val="en-US" w:eastAsia="zh-CN"/>
        </w:rPr>
        <w:t>开户银行：</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default" w:eastAsia="宋体"/>
          <w:color w:val="auto"/>
          <w:sz w:val="22"/>
          <w:szCs w:val="22"/>
          <w:lang w:val="en-US" w:eastAsia="zh-CN"/>
        </w:rPr>
        <w:t>账    号：</w:t>
      </w:r>
    </w:p>
    <w:p>
      <w:pPr>
        <w:spacing w:line="480" w:lineRule="auto"/>
        <w:ind w:leftChars="2100"/>
        <w:jc w:val="both"/>
        <w:rPr>
          <w:rFonts w:hint="default" w:eastAsia="宋体"/>
          <w:color w:val="auto"/>
          <w:sz w:val="22"/>
          <w:szCs w:val="22"/>
          <w:lang w:val="en-US" w:eastAsia="zh-CN"/>
        </w:rPr>
      </w:pPr>
      <w:r>
        <w:rPr>
          <w:rFonts w:hint="default" w:eastAsia="宋体"/>
          <w:color w:val="auto"/>
          <w:sz w:val="22"/>
          <w:szCs w:val="22"/>
          <w:lang w:val="en-US" w:eastAsia="zh-CN"/>
        </w:rPr>
        <w:tab/>
      </w:r>
      <w:r>
        <w:rPr>
          <w:rFonts w:hint="eastAsia" w:eastAsia="宋体"/>
          <w:color w:val="auto"/>
          <w:sz w:val="22"/>
          <w:szCs w:val="22"/>
          <w:lang w:val="en-US" w:eastAsia="zh-CN"/>
        </w:rPr>
        <w:t>行</w:t>
      </w:r>
      <w:r>
        <w:rPr>
          <w:rFonts w:hint="default" w:eastAsia="宋体"/>
          <w:color w:val="auto"/>
          <w:sz w:val="22"/>
          <w:szCs w:val="22"/>
          <w:lang w:val="en-US" w:eastAsia="zh-CN"/>
        </w:rPr>
        <w:t xml:space="preserve">    号：</w:t>
      </w:r>
    </w:p>
    <w:p>
      <w:pPr>
        <w:pStyle w:val="2"/>
        <w:spacing w:line="480" w:lineRule="auto"/>
        <w:rPr>
          <w:rFonts w:hint="default"/>
          <w:sz w:val="22"/>
          <w:szCs w:val="22"/>
          <w:lang w:val="en-US" w:eastAsia="zh-CN"/>
        </w:rPr>
      </w:pPr>
    </w:p>
    <w:p>
      <w:pPr>
        <w:pStyle w:val="2"/>
        <w:rPr>
          <w:rFonts w:hint="default"/>
          <w:lang w:val="en-US" w:eastAsia="zh-CN"/>
        </w:rPr>
      </w:pPr>
    </w:p>
    <w:p>
      <w:pPr>
        <w:pStyle w:val="24"/>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auto"/>
        <w:rPr>
          <w:color w:val="auto"/>
          <w:sz w:val="28"/>
          <w:szCs w:val="28"/>
          <w:vertAlign w:val="baseline"/>
        </w:rPr>
      </w:pPr>
      <w:r>
        <w:rPr>
          <w:color w:val="auto"/>
          <w:sz w:val="28"/>
          <w:szCs w:val="28"/>
          <w:vertAlign w:val="baseline"/>
        </w:rPr>
        <w:br w:type="page"/>
      </w:r>
    </w:p>
    <w:p>
      <w:pPr>
        <w:keepNext w:val="0"/>
        <w:keepLines w:val="0"/>
        <w:pageBreakBefore w:val="0"/>
        <w:kinsoku/>
        <w:wordWrap/>
        <w:overflowPunct/>
        <w:topLinePunct w:val="0"/>
        <w:autoSpaceDE/>
        <w:autoSpaceDN/>
        <w:bidi w:val="0"/>
        <w:adjustRightInd/>
        <w:snapToGrid/>
        <w:spacing w:line="360" w:lineRule="auto"/>
        <w:textAlignment w:val="auto"/>
        <w:rPr>
          <w:rFonts w:hint="eastAsia" w:eastAsia="宋体"/>
          <w:color w:val="auto"/>
          <w:sz w:val="28"/>
          <w:szCs w:val="28"/>
          <w:u w:val="single"/>
          <w:lang w:val="en-US" w:eastAsia="zh-CN"/>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rPr>
          <w:rFonts w:ascii="仿宋"/>
          <w:b/>
          <w:sz w:val="20"/>
        </w:rPr>
      </w:pPr>
    </w:p>
    <w:p>
      <w:pPr>
        <w:pStyle w:val="13"/>
        <w:spacing w:before="5"/>
        <w:rPr>
          <w:rFonts w:ascii="仿宋"/>
          <w:b/>
          <w:sz w:val="29"/>
        </w:rPr>
      </w:pPr>
    </w:p>
    <w:p>
      <w:pPr>
        <w:pStyle w:val="5"/>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rPr>
      </w:pPr>
      <w:bookmarkStart w:id="52" w:name="第五部分"/>
      <w:bookmarkEnd w:id="52"/>
      <w:bookmarkStart w:id="53" w:name="_Toc23712"/>
      <w:r>
        <w:rPr>
          <w:rFonts w:hint="eastAsia" w:ascii="仿宋" w:hAnsi="仿宋" w:eastAsia="仿宋" w:cs="仿宋"/>
        </w:rPr>
        <w:t>第五部分</w:t>
      </w:r>
      <w:bookmarkStart w:id="54" w:name="_Toc279"/>
      <w:r>
        <w:rPr>
          <w:rFonts w:hint="eastAsia" w:ascii="仿宋" w:hAnsi="仿宋" w:eastAsia="仿宋" w:cs="仿宋"/>
          <w:lang w:val="en-US" w:eastAsia="zh-CN"/>
        </w:rPr>
        <w:t xml:space="preserve">  </w:t>
      </w:r>
      <w:r>
        <w:rPr>
          <w:rFonts w:hint="eastAsia" w:ascii="仿宋" w:hAnsi="仿宋" w:eastAsia="仿宋" w:cs="仿宋"/>
        </w:rPr>
        <w:t>谈 判 响 应 文 件 格 式</w:t>
      </w:r>
      <w:bookmarkEnd w:id="53"/>
      <w:bookmarkEnd w:id="54"/>
    </w:p>
    <w:p>
      <w:pPr>
        <w:keepNext w:val="0"/>
        <w:keepLines w:val="0"/>
        <w:pageBreakBefore w:val="0"/>
        <w:widowControl w:val="0"/>
        <w:kinsoku/>
        <w:wordWrap/>
        <w:overflowPunct/>
        <w:topLinePunct w:val="0"/>
        <w:autoSpaceDE w:val="0"/>
        <w:autoSpaceDN w:val="0"/>
        <w:bidi w:val="0"/>
        <w:adjustRightInd/>
        <w:snapToGrid/>
        <w:spacing w:before="142" w:line="423" w:lineRule="auto"/>
        <w:ind w:left="601" w:right="397" w:firstLine="0"/>
        <w:jc w:val="center"/>
        <w:textAlignment w:val="auto"/>
        <w:rPr>
          <w:rFonts w:hint="eastAsia" w:ascii="仿宋" w:hAnsi="仿宋" w:eastAsia="仿宋" w:cs="仿宋"/>
          <w:b/>
          <w:w w:val="90"/>
          <w:sz w:val="28"/>
        </w:rPr>
      </w:pPr>
      <w:bookmarkStart w:id="55" w:name="（本部分内容表述如与本文件其他部分表述不一致的，以其他部分的内容  表述为准。谈"/>
      <w:bookmarkEnd w:id="55"/>
    </w:p>
    <w:p>
      <w:pPr>
        <w:keepNext w:val="0"/>
        <w:keepLines w:val="0"/>
        <w:pageBreakBefore w:val="0"/>
        <w:widowControl w:val="0"/>
        <w:kinsoku/>
        <w:wordWrap w:val="0"/>
        <w:overflowPunct/>
        <w:topLinePunct w:val="0"/>
        <w:autoSpaceDE w:val="0"/>
        <w:autoSpaceDN w:val="0"/>
        <w:bidi w:val="0"/>
        <w:adjustRightInd/>
        <w:snapToGrid/>
        <w:spacing w:before="142" w:line="423" w:lineRule="auto"/>
        <w:ind w:left="253" w:right="0" w:hanging="253" w:hangingChars="100"/>
        <w:jc w:val="both"/>
        <w:textAlignment w:val="auto"/>
        <w:rPr>
          <w:rFonts w:hint="eastAsia" w:ascii="仿宋" w:hAnsi="仿宋" w:eastAsia="仿宋" w:cs="仿宋"/>
          <w:b/>
          <w:sz w:val="28"/>
        </w:rPr>
      </w:pPr>
      <w:r>
        <w:rPr>
          <w:rFonts w:hint="eastAsia" w:ascii="仿宋" w:hAnsi="仿宋" w:eastAsia="仿宋" w:cs="仿宋"/>
          <w:b/>
          <w:w w:val="90"/>
          <w:sz w:val="28"/>
        </w:rPr>
        <w:t>（本部分内容表述如与本文件其他部分表述不一致的，以其他部分的内容</w:t>
      </w:r>
      <w:r>
        <w:rPr>
          <w:rFonts w:hint="eastAsia" w:ascii="仿宋" w:hAnsi="仿宋" w:eastAsia="仿宋" w:cs="仿宋"/>
          <w:b/>
          <w:spacing w:val="-3"/>
          <w:sz w:val="28"/>
        </w:rPr>
        <w:t>表述为准。谈判响应文件须编制页码，且页码必须连续。</w:t>
      </w:r>
      <w:r>
        <w:rPr>
          <w:rFonts w:hint="eastAsia" w:ascii="仿宋" w:hAnsi="仿宋" w:eastAsia="仿宋" w:cs="仿宋"/>
          <w:b/>
          <w:sz w:val="28"/>
        </w:rPr>
        <w:t>）</w:t>
      </w:r>
    </w:p>
    <w:p>
      <w:pPr>
        <w:keepNext w:val="0"/>
        <w:keepLines w:val="0"/>
        <w:pageBreakBefore w:val="0"/>
        <w:widowControl w:val="0"/>
        <w:kinsoku/>
        <w:wordWrap w:val="0"/>
        <w:overflowPunct/>
        <w:topLinePunct w:val="0"/>
        <w:autoSpaceDE w:val="0"/>
        <w:autoSpaceDN w:val="0"/>
        <w:bidi w:val="0"/>
        <w:adjustRightInd/>
        <w:snapToGrid/>
        <w:spacing w:after="0" w:line="422" w:lineRule="auto"/>
        <w:ind w:left="0" w:right="0"/>
        <w:jc w:val="center"/>
        <w:textAlignment w:val="auto"/>
        <w:rPr>
          <w:rFonts w:hint="eastAsia" w:ascii="仿宋" w:hAnsi="仿宋" w:eastAsia="仿宋" w:cs="仿宋"/>
          <w:sz w:val="28"/>
        </w:rPr>
      </w:pPr>
    </w:p>
    <w:p>
      <w:pPr>
        <w:rPr>
          <w:rFonts w:hint="eastAsia"/>
        </w:rPr>
      </w:pPr>
      <w:r>
        <w:rPr>
          <w:rFonts w:hint="eastAsia"/>
        </w:rPr>
        <w:br w:type="page"/>
      </w: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spacing w:before="9"/>
        <w:rPr>
          <w:rFonts w:hint="eastAsia" w:ascii="仿宋" w:hAnsi="仿宋" w:eastAsia="仿宋" w:cs="仿宋"/>
          <w:b/>
          <w:sz w:val="14"/>
        </w:rPr>
      </w:pPr>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spacing w:val="-38"/>
          <w:w w:val="110"/>
          <w:sz w:val="96"/>
          <w:szCs w:val="96"/>
        </w:rPr>
      </w:pPr>
      <w:bookmarkStart w:id="56" w:name="_Toc24595"/>
      <w:r>
        <w:rPr>
          <w:rFonts w:hint="eastAsia" w:ascii="仿宋" w:hAnsi="仿宋" w:eastAsia="仿宋" w:cs="仿宋"/>
          <w:spacing w:val="-38"/>
          <w:w w:val="110"/>
          <w:sz w:val="96"/>
          <w:szCs w:val="96"/>
        </w:rPr>
        <w:t>竞 争 性 谈 判</w:t>
      </w:r>
      <w:bookmarkEnd w:id="56"/>
    </w:p>
    <w:p>
      <w:pPr>
        <w:pStyle w:val="13"/>
        <w:spacing w:before="9"/>
        <w:rPr>
          <w:rFonts w:hint="eastAsia" w:ascii="仿宋" w:hAnsi="仿宋" w:eastAsia="仿宋" w:cs="仿宋"/>
          <w:b/>
          <w:sz w:val="89"/>
        </w:rPr>
      </w:pPr>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57" w:name="竞 争 性 谈 判响"/>
      <w:bookmarkEnd w:id="57"/>
      <w:bookmarkStart w:id="58" w:name="_Toc9034"/>
      <w:bookmarkStart w:id="59" w:name="_Toc1761"/>
      <w:r>
        <w:rPr>
          <w:rFonts w:hint="eastAsia" w:ascii="仿宋" w:hAnsi="仿宋" w:eastAsia="仿宋" w:cs="仿宋"/>
          <w:w w:val="110"/>
          <w:sz w:val="72"/>
          <w:szCs w:val="72"/>
        </w:rPr>
        <w:t>响</w:t>
      </w:r>
      <w:bookmarkEnd w:id="58"/>
      <w:bookmarkEnd w:id="59"/>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60" w:name="_Toc486"/>
      <w:r>
        <w:rPr>
          <w:rFonts w:hint="eastAsia" w:ascii="仿宋" w:hAnsi="仿宋" w:eastAsia="仿宋" w:cs="仿宋"/>
          <w:w w:val="110"/>
          <w:sz w:val="72"/>
          <w:szCs w:val="72"/>
        </w:rPr>
        <w:t>应</w:t>
      </w:r>
      <w:bookmarkEnd w:id="60"/>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61" w:name="_Toc31357"/>
      <w:r>
        <w:rPr>
          <w:rFonts w:hint="eastAsia" w:ascii="仿宋" w:hAnsi="仿宋" w:eastAsia="仿宋" w:cs="仿宋"/>
          <w:w w:val="110"/>
          <w:sz w:val="72"/>
          <w:szCs w:val="72"/>
        </w:rPr>
        <w:t>文</w:t>
      </w:r>
      <w:bookmarkEnd w:id="61"/>
    </w:p>
    <w:p>
      <w:pPr>
        <w:pStyle w:val="5"/>
        <w:keepNext w:val="0"/>
        <w:keepLines w:val="0"/>
        <w:pageBreakBefore w:val="0"/>
        <w:widowControl w:val="0"/>
        <w:kinsoku/>
        <w:wordWrap/>
        <w:overflowPunct/>
        <w:topLinePunct w:val="0"/>
        <w:autoSpaceDE w:val="0"/>
        <w:autoSpaceDN w:val="0"/>
        <w:bidi w:val="0"/>
        <w:adjustRightInd/>
        <w:snapToGrid/>
        <w:spacing w:line="341" w:lineRule="auto"/>
        <w:ind w:left="0" w:leftChars="0" w:right="0" w:firstLine="0" w:firstLineChars="0"/>
        <w:jc w:val="center"/>
        <w:textAlignment w:val="auto"/>
        <w:rPr>
          <w:rFonts w:hint="eastAsia" w:ascii="仿宋" w:hAnsi="仿宋" w:eastAsia="仿宋" w:cs="仿宋"/>
          <w:w w:val="110"/>
          <w:sz w:val="72"/>
          <w:szCs w:val="72"/>
        </w:rPr>
      </w:pPr>
      <w:bookmarkStart w:id="62" w:name="_Toc27621"/>
      <w:r>
        <w:rPr>
          <w:rFonts w:hint="eastAsia" w:ascii="仿宋" w:hAnsi="仿宋" w:eastAsia="仿宋" w:cs="仿宋"/>
          <w:w w:val="110"/>
          <w:sz w:val="72"/>
          <w:szCs w:val="72"/>
        </w:rPr>
        <w:t>件</w:t>
      </w:r>
      <w:bookmarkEnd w:id="62"/>
    </w:p>
    <w:p>
      <w:pPr>
        <w:spacing w:before="0"/>
        <w:ind w:right="119" w:firstLine="3132" w:firstLineChars="600"/>
        <w:jc w:val="both"/>
        <w:rPr>
          <w:rFonts w:hint="eastAsia" w:ascii="仿宋" w:hAnsi="仿宋" w:eastAsia="仿宋" w:cs="仿宋"/>
          <w:b/>
          <w:sz w:val="52"/>
        </w:rPr>
      </w:pPr>
      <w:r>
        <w:rPr>
          <w:rFonts w:hint="eastAsia" w:ascii="仿宋" w:hAnsi="仿宋" w:eastAsia="仿宋" w:cs="仿宋"/>
          <w:b/>
          <w:sz w:val="52"/>
        </w:rPr>
        <w:t>（正本/副本）</w:t>
      </w:r>
    </w:p>
    <w:p>
      <w:pPr>
        <w:pStyle w:val="13"/>
        <w:rPr>
          <w:rFonts w:hint="eastAsia" w:ascii="仿宋" w:hAnsi="仿宋" w:eastAsia="仿宋" w:cs="仿宋"/>
          <w:b/>
          <w:sz w:val="52"/>
        </w:rPr>
      </w:pPr>
    </w:p>
    <w:p>
      <w:pPr>
        <w:pStyle w:val="13"/>
        <w:spacing w:before="10"/>
        <w:rPr>
          <w:rFonts w:hint="eastAsia" w:ascii="仿宋" w:hAnsi="仿宋" w:eastAsia="仿宋" w:cs="仿宋"/>
          <w:b/>
          <w:sz w:val="41"/>
        </w:rPr>
      </w:pPr>
    </w:p>
    <w:p>
      <w:pPr>
        <w:pStyle w:val="7"/>
        <w:tabs>
          <w:tab w:val="left" w:pos="3769"/>
          <w:tab w:val="left" w:pos="5535"/>
          <w:tab w:val="left" w:pos="7141"/>
          <w:tab w:val="left" w:pos="7554"/>
          <w:tab w:val="left" w:pos="7614"/>
          <w:tab w:val="left" w:pos="7674"/>
        </w:tabs>
        <w:spacing w:before="1" w:line="369" w:lineRule="auto"/>
        <w:ind w:left="1593" w:leftChars="724" w:right="2153" w:firstLine="0" w:firstLineChars="0"/>
        <w:jc w:val="left"/>
        <w:rPr>
          <w:rFonts w:hint="eastAsia" w:ascii="仿宋" w:hAnsi="仿宋" w:eastAsia="仿宋" w:cs="仿宋"/>
          <w:spacing w:val="4"/>
          <w:w w:val="90"/>
          <w:u w:val="single"/>
        </w:rPr>
      </w:pPr>
      <w:bookmarkStart w:id="63" w:name="采购项目编号：                            项目名称："/>
      <w:bookmarkEnd w:id="63"/>
      <w:r>
        <w:rPr>
          <w:rFonts w:hint="eastAsia" w:ascii="仿宋" w:hAnsi="仿宋" w:eastAsia="仿宋" w:cs="仿宋"/>
          <w:spacing w:val="7"/>
          <w:w w:val="90"/>
        </w:rPr>
        <w:t>项</w:t>
      </w:r>
      <w:r>
        <w:rPr>
          <w:rFonts w:hint="eastAsia" w:ascii="仿宋" w:hAnsi="仿宋" w:eastAsia="仿宋" w:cs="仿宋"/>
          <w:spacing w:val="4"/>
          <w:w w:val="90"/>
        </w:rPr>
        <w:t>目</w:t>
      </w:r>
      <w:r>
        <w:rPr>
          <w:rFonts w:hint="eastAsia" w:ascii="仿宋" w:hAnsi="仿宋" w:eastAsia="仿宋" w:cs="仿宋"/>
          <w:spacing w:val="7"/>
          <w:w w:val="90"/>
        </w:rPr>
        <w:t>编</w:t>
      </w:r>
      <w:r>
        <w:rPr>
          <w:rFonts w:hint="eastAsia" w:ascii="仿宋" w:hAnsi="仿宋" w:eastAsia="仿宋" w:cs="仿宋"/>
          <w:spacing w:val="4"/>
          <w:w w:val="90"/>
        </w:rPr>
        <w:t>号：</w:t>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r>
        <w:rPr>
          <w:rFonts w:hint="eastAsia" w:ascii="仿宋" w:hAnsi="仿宋" w:eastAsia="仿宋" w:cs="仿宋"/>
          <w:spacing w:val="4"/>
          <w:w w:val="90"/>
          <w:u w:val="single"/>
        </w:rPr>
        <w:tab/>
      </w:r>
    </w:p>
    <w:p>
      <w:pPr>
        <w:pStyle w:val="7"/>
        <w:tabs>
          <w:tab w:val="left" w:pos="3769"/>
          <w:tab w:val="left" w:pos="5535"/>
          <w:tab w:val="left" w:pos="7141"/>
          <w:tab w:val="left" w:pos="7554"/>
          <w:tab w:val="left" w:pos="7614"/>
          <w:tab w:val="left" w:pos="7674"/>
        </w:tabs>
        <w:spacing w:before="1" w:line="369" w:lineRule="auto"/>
        <w:ind w:left="1593" w:leftChars="724" w:right="2153" w:firstLine="0" w:firstLineChars="0"/>
        <w:jc w:val="left"/>
        <w:rPr>
          <w:rFonts w:hint="eastAsia" w:ascii="仿宋" w:hAnsi="仿宋" w:eastAsia="仿宋" w:cs="仿宋"/>
          <w:spacing w:val="12"/>
          <w:w w:val="90"/>
          <w:u w:val="single"/>
        </w:rPr>
      </w:pPr>
      <w:r>
        <w:rPr>
          <w:rFonts w:hint="eastAsia" w:ascii="仿宋" w:hAnsi="仿宋" w:eastAsia="仿宋" w:cs="仿宋"/>
          <w:spacing w:val="7"/>
          <w:w w:val="90"/>
        </w:rPr>
        <w:t>项</w:t>
      </w:r>
      <w:r>
        <w:rPr>
          <w:rFonts w:hint="eastAsia" w:ascii="仿宋" w:hAnsi="仿宋" w:eastAsia="仿宋" w:cs="仿宋"/>
          <w:spacing w:val="4"/>
          <w:w w:val="90"/>
        </w:rPr>
        <w:t>目</w:t>
      </w:r>
      <w:r>
        <w:rPr>
          <w:rFonts w:hint="eastAsia" w:ascii="仿宋" w:hAnsi="仿宋" w:eastAsia="仿宋" w:cs="仿宋"/>
          <w:spacing w:val="7"/>
          <w:w w:val="90"/>
        </w:rPr>
        <w:t>名</w:t>
      </w:r>
      <w:r>
        <w:rPr>
          <w:rFonts w:hint="eastAsia" w:ascii="仿宋" w:hAnsi="仿宋" w:eastAsia="仿宋" w:cs="仿宋"/>
          <w:spacing w:val="4"/>
          <w:w w:val="90"/>
        </w:rPr>
        <w:t>称</w:t>
      </w:r>
      <w:r>
        <w:rPr>
          <w:rFonts w:hint="eastAsia" w:ascii="仿宋" w:hAnsi="仿宋" w:eastAsia="仿宋" w:cs="仿宋"/>
          <w:spacing w:val="12"/>
          <w:w w:val="90"/>
        </w:rPr>
        <w:t>：</w:t>
      </w:r>
      <w:r>
        <w:rPr>
          <w:rFonts w:hint="eastAsia" w:ascii="仿宋" w:hAnsi="仿宋" w:eastAsia="仿宋" w:cs="仿宋"/>
          <w:spacing w:val="12"/>
          <w:w w:val="90"/>
          <w:u w:val="single"/>
        </w:rPr>
        <w:tab/>
      </w:r>
      <w:r>
        <w:rPr>
          <w:rFonts w:hint="eastAsia" w:ascii="仿宋" w:hAnsi="仿宋" w:eastAsia="仿宋" w:cs="仿宋"/>
          <w:spacing w:val="12"/>
          <w:w w:val="90"/>
          <w:u w:val="single"/>
        </w:rPr>
        <w:tab/>
      </w:r>
      <w:r>
        <w:rPr>
          <w:rFonts w:hint="eastAsia" w:ascii="仿宋" w:hAnsi="仿宋" w:eastAsia="仿宋" w:cs="仿宋"/>
          <w:spacing w:val="12"/>
          <w:w w:val="90"/>
          <w:u w:val="single"/>
        </w:rPr>
        <w:tab/>
      </w:r>
      <w:r>
        <w:rPr>
          <w:rFonts w:hint="eastAsia" w:ascii="仿宋" w:hAnsi="仿宋" w:eastAsia="仿宋" w:cs="仿宋"/>
          <w:spacing w:val="12"/>
          <w:w w:val="90"/>
          <w:u w:val="single"/>
        </w:rPr>
        <w:tab/>
      </w:r>
    </w:p>
    <w:p>
      <w:pPr>
        <w:pStyle w:val="7"/>
        <w:tabs>
          <w:tab w:val="left" w:pos="3769"/>
          <w:tab w:val="left" w:pos="5535"/>
          <w:tab w:val="left" w:pos="7141"/>
          <w:tab w:val="left" w:pos="7554"/>
          <w:tab w:val="left" w:pos="7614"/>
          <w:tab w:val="left" w:pos="7674"/>
        </w:tabs>
        <w:spacing w:before="1" w:line="369" w:lineRule="auto"/>
        <w:ind w:left="1593" w:leftChars="724" w:right="2153" w:firstLine="0" w:firstLineChars="0"/>
        <w:jc w:val="left"/>
        <w:rPr>
          <w:rFonts w:hint="eastAsia" w:ascii="仿宋" w:hAnsi="仿宋" w:eastAsia="仿宋" w:cs="仿宋"/>
          <w:w w:val="90"/>
          <w:u w:val="single"/>
        </w:rPr>
      </w:pPr>
      <w:r>
        <w:rPr>
          <w:rFonts w:hint="eastAsia" w:ascii="仿宋" w:hAnsi="仿宋" w:eastAsia="仿宋" w:cs="仿宋"/>
          <w:spacing w:val="4"/>
          <w:w w:val="90"/>
        </w:rPr>
        <w:t>响应供应商名称：</w:t>
      </w:r>
      <w:r>
        <w:rPr>
          <w:rFonts w:hint="eastAsia" w:ascii="仿宋" w:hAnsi="仿宋" w:eastAsia="仿宋" w:cs="仿宋"/>
          <w:spacing w:val="5"/>
          <w:w w:val="90"/>
          <w:u w:val="single"/>
        </w:rPr>
        <w:tab/>
      </w:r>
      <w:r>
        <w:rPr>
          <w:rFonts w:hint="eastAsia" w:ascii="仿宋" w:hAnsi="仿宋" w:eastAsia="仿宋" w:cs="仿宋"/>
          <w:spacing w:val="5"/>
          <w:w w:val="90"/>
          <w:u w:val="single"/>
        </w:rPr>
        <w:tab/>
      </w:r>
      <w:r>
        <w:rPr>
          <w:rFonts w:hint="eastAsia" w:ascii="仿宋" w:hAnsi="仿宋" w:eastAsia="仿宋" w:cs="仿宋"/>
          <w:spacing w:val="5"/>
          <w:w w:val="90"/>
          <w:u w:val="single"/>
        </w:rPr>
        <w:tab/>
      </w:r>
      <w:r>
        <w:rPr>
          <w:rFonts w:hint="eastAsia" w:ascii="仿宋" w:hAnsi="仿宋" w:eastAsia="仿宋" w:cs="仿宋"/>
          <w:w w:val="90"/>
          <w:u w:val="single"/>
        </w:rPr>
        <w:t xml:space="preserve"> </w:t>
      </w:r>
    </w:p>
    <w:p>
      <w:pPr>
        <w:pStyle w:val="7"/>
        <w:tabs>
          <w:tab w:val="left" w:pos="3769"/>
          <w:tab w:val="left" w:pos="5535"/>
          <w:tab w:val="left" w:pos="7141"/>
          <w:tab w:val="left" w:pos="7554"/>
          <w:tab w:val="left" w:pos="7614"/>
          <w:tab w:val="left" w:pos="7674"/>
        </w:tabs>
        <w:spacing w:before="1" w:line="369" w:lineRule="auto"/>
        <w:ind w:right="2153" w:firstLine="1285" w:firstLineChars="400"/>
        <w:jc w:val="left"/>
        <w:rPr>
          <w:rFonts w:hint="eastAsia" w:ascii="仿宋" w:hAnsi="仿宋" w:eastAsia="仿宋" w:cs="仿宋"/>
        </w:rPr>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日</w:t>
      </w:r>
    </w:p>
    <w:p>
      <w:pPr>
        <w:rPr>
          <w:rFonts w:hint="eastAsia"/>
        </w:rPr>
      </w:pPr>
      <w:r>
        <w:rPr>
          <w:rFonts w:hint="eastAsia"/>
        </w:rPr>
        <w:br w:type="page"/>
      </w:r>
    </w:p>
    <w:p>
      <w:pPr>
        <w:spacing w:before="39"/>
        <w:ind w:left="1265" w:right="1285" w:firstLine="0"/>
        <w:jc w:val="center"/>
        <w:rPr>
          <w:b/>
          <w:spacing w:val="0"/>
          <w:sz w:val="48"/>
          <w:szCs w:val="36"/>
        </w:rPr>
      </w:pPr>
      <w:r>
        <w:rPr>
          <w:rFonts w:hint="eastAsia"/>
          <w:b/>
          <w:spacing w:val="0"/>
          <w:sz w:val="48"/>
          <w:szCs w:val="36"/>
          <w:lang w:val="en-US" w:eastAsia="zh-CN"/>
        </w:rPr>
        <w:t>响应</w:t>
      </w:r>
      <w:r>
        <w:rPr>
          <w:b/>
          <w:spacing w:val="0"/>
          <w:sz w:val="48"/>
          <w:szCs w:val="36"/>
        </w:rPr>
        <w:t>文件目录</w:t>
      </w:r>
    </w:p>
    <w:p>
      <w:pPr>
        <w:pStyle w:val="13"/>
        <w:spacing w:before="5"/>
        <w:rPr>
          <w:b/>
          <w:spacing w:val="0"/>
          <w:sz w:val="15"/>
        </w:rPr>
      </w:pPr>
    </w:p>
    <w:p>
      <w:pPr>
        <w:pStyle w:val="13"/>
        <w:numPr>
          <w:ilvl w:val="0"/>
          <w:numId w:val="55"/>
        </w:numPr>
        <w:spacing w:before="66" w:line="405" w:lineRule="auto"/>
        <w:ind w:right="7837"/>
        <w:rPr>
          <w:spacing w:val="0"/>
          <w:sz w:val="24"/>
          <w:szCs w:val="24"/>
        </w:rPr>
      </w:pPr>
      <w:r>
        <w:rPr>
          <w:spacing w:val="0"/>
          <w:sz w:val="24"/>
          <w:szCs w:val="24"/>
        </w:rPr>
        <w:t>自查响应表</w:t>
      </w:r>
    </w:p>
    <w:p>
      <w:pPr>
        <w:pStyle w:val="13"/>
        <w:numPr>
          <w:ilvl w:val="0"/>
          <w:numId w:val="55"/>
        </w:numPr>
        <w:spacing w:before="66" w:line="405" w:lineRule="auto"/>
        <w:ind w:right="7837"/>
        <w:rPr>
          <w:spacing w:val="0"/>
          <w:sz w:val="24"/>
          <w:szCs w:val="24"/>
        </w:rPr>
      </w:pPr>
      <w:r>
        <w:rPr>
          <w:spacing w:val="0"/>
          <w:sz w:val="24"/>
          <w:szCs w:val="24"/>
        </w:rPr>
        <w:t>价格部分</w:t>
      </w:r>
    </w:p>
    <w:p>
      <w:pPr>
        <w:pStyle w:val="13"/>
        <w:numPr>
          <w:ilvl w:val="0"/>
          <w:numId w:val="55"/>
        </w:numPr>
        <w:spacing w:before="66" w:line="405" w:lineRule="auto"/>
        <w:ind w:right="7837"/>
        <w:rPr>
          <w:spacing w:val="0"/>
          <w:sz w:val="24"/>
          <w:szCs w:val="24"/>
        </w:rPr>
      </w:pPr>
      <w:r>
        <w:rPr>
          <w:spacing w:val="0"/>
          <w:sz w:val="24"/>
          <w:szCs w:val="24"/>
        </w:rPr>
        <w:t>资格性文件</w:t>
      </w:r>
    </w:p>
    <w:p>
      <w:pPr>
        <w:pStyle w:val="13"/>
        <w:numPr>
          <w:ilvl w:val="0"/>
          <w:numId w:val="55"/>
        </w:numPr>
        <w:spacing w:before="66" w:line="405" w:lineRule="auto"/>
        <w:ind w:right="7837"/>
        <w:rPr>
          <w:spacing w:val="0"/>
          <w:sz w:val="24"/>
          <w:szCs w:val="24"/>
        </w:rPr>
      </w:pPr>
      <w:r>
        <w:rPr>
          <w:spacing w:val="0"/>
          <w:sz w:val="24"/>
          <w:szCs w:val="24"/>
        </w:rPr>
        <w:t>商务部分</w:t>
      </w:r>
    </w:p>
    <w:p>
      <w:pPr>
        <w:pStyle w:val="13"/>
        <w:numPr>
          <w:ilvl w:val="0"/>
          <w:numId w:val="55"/>
        </w:numPr>
        <w:spacing w:before="66" w:line="405" w:lineRule="auto"/>
        <w:ind w:right="7837"/>
        <w:rPr>
          <w:spacing w:val="0"/>
          <w:sz w:val="24"/>
          <w:szCs w:val="24"/>
        </w:rPr>
      </w:pPr>
      <w:r>
        <w:rPr>
          <w:spacing w:val="0"/>
          <w:sz w:val="24"/>
          <w:szCs w:val="24"/>
        </w:rPr>
        <w:t>技术部分</w:t>
      </w:r>
    </w:p>
    <w:p>
      <w:pPr>
        <w:pStyle w:val="13"/>
        <w:rPr>
          <w:spacing w:val="0"/>
        </w:rPr>
      </w:pPr>
    </w:p>
    <w:p>
      <w:pPr>
        <w:pStyle w:val="13"/>
        <w:spacing w:before="154" w:line="360" w:lineRule="auto"/>
        <w:ind w:right="465" w:firstLine="422" w:firstLineChars="200"/>
        <w:rPr>
          <w:spacing w:val="0"/>
        </w:rPr>
      </w:pPr>
      <w:r>
        <w:rPr>
          <w:b/>
          <w:spacing w:val="0"/>
        </w:rPr>
        <w:t>注：</w:t>
      </w:r>
      <w:r>
        <w:rPr>
          <w:spacing w:val="0"/>
        </w:rPr>
        <w:t>1、请</w:t>
      </w:r>
      <w:r>
        <w:rPr>
          <w:rFonts w:hint="eastAsia"/>
          <w:spacing w:val="0"/>
          <w:lang w:eastAsia="zh-CN"/>
        </w:rPr>
        <w:t>响应</w:t>
      </w:r>
      <w:r>
        <w:rPr>
          <w:spacing w:val="0"/>
        </w:rPr>
        <w:t>供应商按照以下文件要求的格式、内容、顺序制作</w:t>
      </w:r>
      <w:r>
        <w:rPr>
          <w:rFonts w:hint="eastAsia"/>
          <w:spacing w:val="0"/>
          <w:lang w:eastAsia="zh-CN"/>
        </w:rPr>
        <w:t>响应</w:t>
      </w:r>
      <w:r>
        <w:rPr>
          <w:spacing w:val="0"/>
        </w:rPr>
        <w:t>文件，并请编制目录及页码，否则将可能影响对</w:t>
      </w:r>
      <w:r>
        <w:rPr>
          <w:rFonts w:hint="eastAsia"/>
          <w:spacing w:val="0"/>
          <w:lang w:eastAsia="zh-CN"/>
        </w:rPr>
        <w:t>响应</w:t>
      </w:r>
      <w:r>
        <w:rPr>
          <w:spacing w:val="0"/>
        </w:rPr>
        <w:t>文件的评价。</w:t>
      </w:r>
    </w:p>
    <w:p>
      <w:pPr>
        <w:pStyle w:val="10"/>
        <w:spacing w:line="360" w:lineRule="auto"/>
        <w:ind w:left="0" w:leftChars="0" w:right="465" w:firstLine="440" w:firstLineChars="200"/>
        <w:jc w:val="both"/>
        <w:rPr>
          <w:spacing w:val="0"/>
        </w:rPr>
      </w:pPr>
      <w:r>
        <w:rPr>
          <w:spacing w:val="0"/>
        </w:rPr>
        <w:t>2、如</w:t>
      </w:r>
      <w:r>
        <w:rPr>
          <w:rFonts w:hint="eastAsia"/>
          <w:spacing w:val="0"/>
          <w:lang w:val="en-US" w:eastAsia="zh-CN"/>
        </w:rPr>
        <w:t>谈判文件</w:t>
      </w:r>
      <w:r>
        <w:rPr>
          <w:spacing w:val="0"/>
        </w:rPr>
        <w:t>要求提供、响应、列示的内容或</w:t>
      </w:r>
      <w:r>
        <w:rPr>
          <w:rFonts w:hint="eastAsia"/>
          <w:spacing w:val="0"/>
          <w:lang w:eastAsia="zh-CN"/>
        </w:rPr>
        <w:t>响应</w:t>
      </w:r>
      <w:r>
        <w:rPr>
          <w:spacing w:val="0"/>
        </w:rPr>
        <w:t>供应商认为有必要提供的文件、材料等而《第五</w:t>
      </w:r>
      <w:r>
        <w:rPr>
          <w:rFonts w:hint="eastAsia"/>
          <w:spacing w:val="0"/>
          <w:lang w:val="en-US" w:eastAsia="zh-CN"/>
        </w:rPr>
        <w:t>部分</w:t>
      </w:r>
      <w:r>
        <w:rPr>
          <w:rFonts w:hint="eastAsia"/>
          <w:spacing w:val="0"/>
          <w:lang w:eastAsia="zh-CN"/>
        </w:rPr>
        <w:t>响应</w:t>
      </w:r>
      <w:r>
        <w:rPr>
          <w:spacing w:val="0"/>
        </w:rPr>
        <w:t>文件格式》没有相应格式的，</w:t>
      </w:r>
      <w:r>
        <w:rPr>
          <w:rFonts w:hint="eastAsia"/>
          <w:spacing w:val="0"/>
          <w:lang w:eastAsia="zh-CN"/>
        </w:rPr>
        <w:t>响应</w:t>
      </w:r>
      <w:r>
        <w:rPr>
          <w:spacing w:val="0"/>
        </w:rPr>
        <w:t>供应商可自行编制格式，并加盖</w:t>
      </w:r>
      <w:r>
        <w:rPr>
          <w:rFonts w:hint="eastAsia"/>
          <w:spacing w:val="0"/>
          <w:lang w:eastAsia="zh-CN"/>
        </w:rPr>
        <w:t>响应</w:t>
      </w:r>
      <w:r>
        <w:rPr>
          <w:spacing w:val="0"/>
        </w:rPr>
        <w:t>供应商公章。</w:t>
      </w:r>
    </w:p>
    <w:p>
      <w:pPr>
        <w:pStyle w:val="13"/>
        <w:rPr>
          <w:rFonts w:hint="eastAsia"/>
        </w:rPr>
      </w:pPr>
    </w:p>
    <w:p>
      <w:pPr>
        <w:rPr>
          <w:rFonts w:hint="eastAsia"/>
        </w:rPr>
      </w:pPr>
    </w:p>
    <w:p>
      <w:pPr>
        <w:rPr>
          <w:rFonts w:hint="eastAsia" w:ascii="仿宋" w:hAnsi="仿宋" w:eastAsia="仿宋" w:cs="仿宋"/>
        </w:rPr>
      </w:pPr>
      <w:r>
        <w:rPr>
          <w:rFonts w:hint="eastAsia" w:ascii="仿宋" w:hAnsi="仿宋" w:eastAsia="仿宋" w:cs="仿宋"/>
        </w:rPr>
        <w:br w:type="page"/>
      </w: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p>
    <w:p>
      <w:pPr>
        <w:pStyle w:val="13"/>
        <w:jc w:val="center"/>
        <w:rPr>
          <w:rFonts w:hint="eastAsia"/>
        </w:rPr>
      </w:pPr>
    </w:p>
    <w:p>
      <w:pPr>
        <w:jc w:val="center"/>
        <w:rPr>
          <w:rFonts w:hint="eastAsia"/>
        </w:rPr>
      </w:pPr>
      <w:bookmarkStart w:id="64" w:name="_Toc22075"/>
      <w:r>
        <w:rPr>
          <w:rFonts w:hint="eastAsia" w:ascii="楷体" w:eastAsia="楷体"/>
          <w:b/>
          <w:spacing w:val="0"/>
          <w:sz w:val="52"/>
        </w:rPr>
        <w:t>一、自查响应表</w:t>
      </w:r>
      <w:bookmarkEnd w:id="64"/>
    </w:p>
    <w:p>
      <w:pPr>
        <w:rPr>
          <w:rFonts w:hint="eastAsia"/>
        </w:rPr>
      </w:pPr>
      <w:r>
        <w:rPr>
          <w:rFonts w:hint="eastAsia"/>
        </w:rPr>
        <w:br w:type="page"/>
      </w:r>
    </w:p>
    <w:p>
      <w:pPr>
        <w:pStyle w:val="13"/>
        <w:spacing w:before="9"/>
        <w:rPr>
          <w:rFonts w:hint="eastAsia" w:ascii="仿宋" w:hAnsi="仿宋" w:eastAsia="仿宋" w:cs="仿宋"/>
          <w:b/>
          <w:sz w:val="19"/>
        </w:rPr>
      </w:pPr>
    </w:p>
    <w:p>
      <w:pPr>
        <w:pStyle w:val="29"/>
        <w:numPr>
          <w:ilvl w:val="0"/>
          <w:numId w:val="56"/>
        </w:numPr>
        <w:tabs>
          <w:tab w:val="left" w:pos="3832"/>
        </w:tabs>
        <w:spacing w:before="62" w:after="0" w:line="240" w:lineRule="auto"/>
        <w:ind w:left="454" w:leftChars="0" w:right="0" w:hanging="454" w:firstLineChars="0"/>
        <w:jc w:val="center"/>
        <w:rPr>
          <w:rFonts w:hint="eastAsia" w:ascii="仿宋" w:hAnsi="仿宋" w:eastAsia="仿宋" w:cs="仿宋"/>
          <w:b/>
          <w:sz w:val="28"/>
        </w:rPr>
      </w:pPr>
      <w:r>
        <w:rPr>
          <w:rFonts w:hint="eastAsia" w:ascii="仿宋" w:hAnsi="仿宋" w:eastAsia="仿宋" w:cs="仿宋"/>
          <w:b/>
          <w:sz w:val="28"/>
        </w:rPr>
        <w:t>资格性自查表</w:t>
      </w:r>
    </w:p>
    <w:p>
      <w:pPr>
        <w:pStyle w:val="13"/>
        <w:spacing w:before="7"/>
        <w:rPr>
          <w:rFonts w:hint="eastAsia" w:ascii="仿宋" w:hAnsi="仿宋" w:eastAsia="仿宋" w:cs="仿宋"/>
          <w:b/>
          <w:sz w:val="10"/>
        </w:rPr>
      </w:pPr>
    </w:p>
    <w:tbl>
      <w:tblPr>
        <w:tblStyle w:val="2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20"/>
        <w:gridCol w:w="6105"/>
        <w:gridCol w:w="1716"/>
        <w:gridCol w:w="18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lang w:val="en-US" w:eastAsia="zh-CN"/>
              </w:rPr>
            </w:pPr>
            <w:r>
              <w:rPr>
                <w:rFonts w:hint="eastAsia" w:ascii="仿宋" w:hAnsi="仿宋" w:eastAsia="仿宋" w:cs="仿宋"/>
                <w:b/>
                <w:sz w:val="21"/>
                <w:lang w:val="en-US" w:eastAsia="zh-CN"/>
              </w:rPr>
              <w:t>序号</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8"/>
              <w:ind w:left="0" w:right="0"/>
              <w:jc w:val="center"/>
              <w:textAlignment w:val="auto"/>
              <w:rPr>
                <w:rFonts w:hint="eastAsia" w:ascii="仿宋" w:hAnsi="仿宋" w:eastAsia="仿宋" w:cs="仿宋"/>
                <w:b/>
                <w:sz w:val="21"/>
              </w:rPr>
            </w:pPr>
            <w:r>
              <w:rPr>
                <w:rFonts w:hint="eastAsia" w:ascii="仿宋" w:hAnsi="仿宋" w:eastAsia="仿宋" w:cs="仿宋"/>
                <w:b/>
                <w:sz w:val="21"/>
              </w:rPr>
              <w:t>谈判文件要求</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rPr>
            </w:pPr>
            <w:r>
              <w:rPr>
                <w:rFonts w:hint="eastAsia" w:ascii="仿宋" w:hAnsi="仿宋" w:eastAsia="仿宋" w:cs="仿宋"/>
                <w:b/>
                <w:sz w:val="21"/>
              </w:rPr>
              <w:t>（详见《资格性评审表》所列各项）</w:t>
            </w:r>
          </w:p>
        </w:tc>
        <w:tc>
          <w:tcPr>
            <w:tcW w:w="849"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自查结论</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ascii="仿宋" w:hAnsi="仿宋" w:eastAsia="仿宋" w:cs="仿宋"/>
                <w:sz w:val="20"/>
                <w:lang w:val="en-US" w:eastAsia="zh-CN"/>
              </w:rPr>
            </w:pPr>
            <w:r>
              <w:rPr>
                <w:rFonts w:hint="eastAsia" w:ascii="仿宋" w:hAnsi="仿宋" w:eastAsia="仿宋" w:cs="仿宋"/>
                <w:sz w:val="20"/>
                <w:lang w:val="en-US" w:eastAsia="zh-CN"/>
              </w:rPr>
              <w:t>1</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0"/>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4"/>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2</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2"/>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0"/>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3</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5"/>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4</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5</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6</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08"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7</w:t>
            </w:r>
          </w:p>
        </w:tc>
        <w:tc>
          <w:tcPr>
            <w:tcW w:w="3020"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49"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21"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bl>
    <w:p>
      <w:pPr>
        <w:pStyle w:val="13"/>
        <w:spacing w:before="99" w:line="422" w:lineRule="auto"/>
        <w:ind w:left="318" w:right="476"/>
        <w:jc w:val="both"/>
        <w:rPr>
          <w:rFonts w:hint="eastAsia" w:ascii="仿宋" w:hAnsi="仿宋" w:eastAsia="仿宋" w:cs="仿宋"/>
        </w:rPr>
      </w:pPr>
      <w:r>
        <w:rPr>
          <w:rFonts w:hint="eastAsia" w:ascii="仿宋" w:hAnsi="仿宋" w:eastAsia="仿宋" w:cs="仿宋"/>
        </w:rPr>
        <w:t>注：以上材料将作为响应供应商合格性和有效性审核的重要内容之一，响应供应商必须严格按照其内容及序列要求在谈判响应文件中如实对应提供，对缺漏和不符合项将会直接导致谈判无效！在对应的□打“√”。</w:t>
      </w:r>
    </w:p>
    <w:p>
      <w:pPr>
        <w:pStyle w:val="12"/>
        <w:spacing w:after="0" w:line="360" w:lineRule="auto"/>
        <w:rPr>
          <w:rFonts w:hint="eastAsia" w:ascii="仿宋" w:hAnsi="仿宋" w:eastAsia="仿宋" w:cs="仿宋"/>
          <w:color w:val="000000"/>
          <w:sz w:val="21"/>
          <w:szCs w:val="21"/>
          <w:highlight w:val="none"/>
        </w:rPr>
      </w:pPr>
    </w:p>
    <w:p>
      <w:pPr>
        <w:pStyle w:val="13"/>
        <w:tabs>
          <w:tab w:val="left" w:pos="6267"/>
          <w:tab w:val="left" w:pos="9507"/>
        </w:tabs>
        <w:spacing w:before="165"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color w:val="000000"/>
          <w:szCs w:val="21"/>
          <w:highlight w:val="none"/>
        </w:rPr>
      </w:pPr>
    </w:p>
    <w:p>
      <w:pPr>
        <w:rPr>
          <w:rFonts w:hint="eastAsia"/>
        </w:rPr>
      </w:pPr>
      <w:r>
        <w:rPr>
          <w:rFonts w:hint="eastAsia"/>
        </w:rPr>
        <w:br w:type="page"/>
      </w:r>
    </w:p>
    <w:p>
      <w:pPr>
        <w:pStyle w:val="29"/>
        <w:numPr>
          <w:ilvl w:val="0"/>
          <w:numId w:val="56"/>
        </w:numPr>
        <w:tabs>
          <w:tab w:val="left" w:pos="3832"/>
        </w:tabs>
        <w:spacing w:before="62" w:after="0" w:line="240" w:lineRule="auto"/>
        <w:ind w:left="454" w:leftChars="0" w:right="0" w:hanging="454" w:firstLineChars="0"/>
        <w:jc w:val="center"/>
        <w:rPr>
          <w:rFonts w:hint="eastAsia" w:ascii="仿宋" w:hAnsi="仿宋" w:eastAsia="仿宋" w:cs="仿宋"/>
          <w:b/>
          <w:sz w:val="28"/>
        </w:rPr>
      </w:pPr>
      <w:r>
        <w:rPr>
          <w:rFonts w:hint="eastAsia" w:ascii="仿宋" w:hAnsi="仿宋" w:eastAsia="仿宋" w:cs="仿宋"/>
          <w:b/>
          <w:sz w:val="28"/>
          <w:lang w:val="en-US" w:eastAsia="zh-CN"/>
        </w:rPr>
        <w:t>符合</w:t>
      </w:r>
      <w:r>
        <w:rPr>
          <w:rFonts w:hint="eastAsia" w:ascii="仿宋" w:hAnsi="仿宋" w:eastAsia="仿宋" w:cs="仿宋"/>
          <w:b/>
          <w:sz w:val="28"/>
        </w:rPr>
        <w:t>性自查表</w:t>
      </w:r>
    </w:p>
    <w:p>
      <w:pPr>
        <w:pStyle w:val="13"/>
        <w:spacing w:before="7"/>
        <w:rPr>
          <w:rFonts w:hint="eastAsia" w:ascii="仿宋" w:hAnsi="仿宋" w:eastAsia="仿宋" w:cs="仿宋"/>
          <w:b/>
          <w:sz w:val="10"/>
        </w:rPr>
      </w:pPr>
    </w:p>
    <w:tbl>
      <w:tblPr>
        <w:tblStyle w:val="2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93"/>
        <w:gridCol w:w="5836"/>
        <w:gridCol w:w="1801"/>
        <w:gridCol w:w="19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lang w:val="en-US" w:eastAsia="zh-CN"/>
              </w:rPr>
            </w:pPr>
            <w:r>
              <w:rPr>
                <w:rFonts w:hint="eastAsia" w:ascii="仿宋" w:hAnsi="仿宋" w:eastAsia="仿宋" w:cs="仿宋"/>
                <w:b/>
                <w:sz w:val="21"/>
                <w:lang w:val="en-US" w:eastAsia="zh-CN"/>
              </w:rPr>
              <w:t>序号</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8"/>
              <w:ind w:left="0" w:right="0"/>
              <w:jc w:val="center"/>
              <w:textAlignment w:val="auto"/>
              <w:rPr>
                <w:rFonts w:hint="eastAsia" w:ascii="仿宋" w:hAnsi="仿宋" w:eastAsia="仿宋" w:cs="仿宋"/>
                <w:b/>
                <w:sz w:val="21"/>
              </w:rPr>
            </w:pPr>
            <w:r>
              <w:rPr>
                <w:rFonts w:hint="eastAsia" w:ascii="仿宋" w:hAnsi="仿宋" w:eastAsia="仿宋" w:cs="仿宋"/>
                <w:b/>
                <w:sz w:val="21"/>
              </w:rPr>
              <w:t>谈判文件要求</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b/>
                <w:sz w:val="21"/>
              </w:rPr>
            </w:pPr>
            <w:r>
              <w:rPr>
                <w:rFonts w:hint="eastAsia" w:ascii="仿宋" w:hAnsi="仿宋" w:eastAsia="仿宋" w:cs="仿宋"/>
                <w:b/>
                <w:sz w:val="21"/>
              </w:rPr>
              <w:t>（详见《</w:t>
            </w:r>
            <w:r>
              <w:rPr>
                <w:rFonts w:hint="eastAsia" w:ascii="仿宋" w:hAnsi="仿宋" w:eastAsia="仿宋" w:cs="仿宋"/>
                <w:b/>
                <w:sz w:val="21"/>
                <w:lang w:val="en-US" w:eastAsia="zh-CN"/>
              </w:rPr>
              <w:t>符合</w:t>
            </w:r>
            <w:r>
              <w:rPr>
                <w:rFonts w:hint="eastAsia" w:ascii="仿宋" w:hAnsi="仿宋" w:eastAsia="仿宋" w:cs="仿宋"/>
                <w:b/>
                <w:sz w:val="21"/>
              </w:rPr>
              <w:t>性评审表》所列各项）</w:t>
            </w:r>
          </w:p>
        </w:tc>
        <w:tc>
          <w:tcPr>
            <w:tcW w:w="891"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自查结论</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1"/>
              </w:rPr>
            </w:pPr>
            <w:r>
              <w:rPr>
                <w:rFonts w:hint="eastAsia" w:ascii="仿宋" w:hAnsi="仿宋" w:eastAsia="仿宋" w:cs="仿宋"/>
                <w:b/>
                <w:sz w:val="21"/>
              </w:rPr>
              <w:t>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ascii="仿宋" w:hAnsi="仿宋" w:eastAsia="仿宋" w:cs="仿宋"/>
                <w:sz w:val="20"/>
                <w:lang w:val="en-US" w:eastAsia="zh-CN"/>
              </w:rPr>
            </w:pPr>
            <w:r>
              <w:rPr>
                <w:rFonts w:hint="eastAsia" w:ascii="仿宋" w:hAnsi="仿宋" w:eastAsia="仿宋" w:cs="仿宋"/>
                <w:sz w:val="20"/>
                <w:lang w:val="en-US" w:eastAsia="zh-CN"/>
              </w:rPr>
              <w:t>1</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0"/>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4"/>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2</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62"/>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0"/>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3</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5"/>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4</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5</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6</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jc w:val="center"/>
        </w:trPr>
        <w:tc>
          <w:tcPr>
            <w:tcW w:w="244"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0"/>
                <w:lang w:val="en-US" w:eastAsia="zh-CN"/>
              </w:rPr>
            </w:pPr>
            <w:r>
              <w:rPr>
                <w:rFonts w:hint="eastAsia" w:ascii="仿宋" w:hAnsi="仿宋" w:eastAsia="仿宋" w:cs="仿宋"/>
                <w:sz w:val="20"/>
                <w:lang w:val="en-US" w:eastAsia="zh-CN"/>
              </w:rPr>
              <w:t>7</w:t>
            </w:r>
          </w:p>
        </w:tc>
        <w:tc>
          <w:tcPr>
            <w:tcW w:w="2887" w:type="pct"/>
            <w:vAlign w:val="center"/>
          </w:tcPr>
          <w:p>
            <w:pPr>
              <w:pStyle w:val="30"/>
              <w:keepNext w:val="0"/>
              <w:keepLines w:val="0"/>
              <w:pageBreakBefore w:val="0"/>
              <w:widowControl w:val="0"/>
              <w:kinsoku/>
              <w:wordWrap/>
              <w:overflowPunct/>
              <w:topLinePunct w:val="0"/>
              <w:autoSpaceDE w:val="0"/>
              <w:autoSpaceDN w:val="0"/>
              <w:bidi w:val="0"/>
              <w:adjustRightInd/>
              <w:snapToGrid/>
              <w:ind w:left="0" w:right="0"/>
              <w:jc w:val="left"/>
              <w:textAlignment w:val="auto"/>
              <w:rPr>
                <w:rFonts w:hint="eastAsia" w:ascii="仿宋" w:hAnsi="仿宋" w:eastAsia="仿宋" w:cs="仿宋"/>
                <w:sz w:val="20"/>
              </w:rPr>
            </w:pPr>
          </w:p>
        </w:tc>
        <w:tc>
          <w:tcPr>
            <w:tcW w:w="891" w:type="pct"/>
            <w:vAlign w:val="center"/>
          </w:tcPr>
          <w:p>
            <w:pPr>
              <w:pStyle w:val="30"/>
              <w:keepNext w:val="0"/>
              <w:keepLines w:val="0"/>
              <w:pageBreakBefore w:val="0"/>
              <w:widowControl w:val="0"/>
              <w:tabs>
                <w:tab w:val="left" w:pos="853"/>
              </w:tabs>
              <w:kinsoku/>
              <w:wordWrap/>
              <w:overflowPunct/>
              <w:topLinePunct w:val="0"/>
              <w:autoSpaceDE w:val="0"/>
              <w:autoSpaceDN w:val="0"/>
              <w:bidi w:val="0"/>
              <w:adjustRightInd/>
              <w:snapToGrid/>
              <w:ind w:left="0" w:right="0"/>
              <w:jc w:val="center"/>
              <w:textAlignment w:val="auto"/>
              <w:rPr>
                <w:rFonts w:hint="eastAsia" w:ascii="仿宋" w:hAnsi="仿宋" w:eastAsia="仿宋" w:cs="仿宋"/>
                <w:sz w:val="21"/>
              </w:rPr>
            </w:pPr>
            <w:r>
              <w:rPr>
                <w:rFonts w:hint="eastAsia" w:ascii="仿宋" w:hAnsi="仿宋" w:eastAsia="仿宋" w:cs="仿宋"/>
                <w:sz w:val="21"/>
              </w:rPr>
              <w:t>□通过</w:t>
            </w:r>
          </w:p>
          <w:p>
            <w:pPr>
              <w:pStyle w:val="30"/>
              <w:keepNext w:val="0"/>
              <w:keepLines w:val="0"/>
              <w:pageBreakBefore w:val="0"/>
              <w:widowControl w:val="0"/>
              <w:tabs>
                <w:tab w:val="left" w:pos="853"/>
              </w:tabs>
              <w:kinsoku/>
              <w:wordWrap/>
              <w:overflowPunct/>
              <w:topLinePunct w:val="0"/>
              <w:autoSpaceDE w:val="0"/>
              <w:autoSpaceDN w:val="0"/>
              <w:bidi w:val="0"/>
              <w:adjustRightInd/>
              <w:snapToGrid/>
              <w:spacing w:before="1"/>
              <w:ind w:left="0" w:right="0"/>
              <w:jc w:val="center"/>
              <w:textAlignment w:val="auto"/>
              <w:rPr>
                <w:rFonts w:hint="eastAsia" w:ascii="仿宋" w:hAnsi="仿宋" w:eastAsia="仿宋" w:cs="仿宋"/>
                <w:sz w:val="21"/>
              </w:rPr>
            </w:pPr>
            <w:r>
              <w:rPr>
                <w:rFonts w:hint="eastAsia" w:ascii="仿宋" w:hAnsi="仿宋" w:eastAsia="仿宋" w:cs="仿宋"/>
                <w:sz w:val="21"/>
              </w:rPr>
              <w:t>□不通过</w:t>
            </w:r>
          </w:p>
        </w:tc>
        <w:tc>
          <w:tcPr>
            <w:tcW w:w="976" w:type="pct"/>
            <w:vAlign w:val="center"/>
          </w:tcPr>
          <w:p>
            <w:pPr>
              <w:pStyle w:val="30"/>
              <w:keepNext w:val="0"/>
              <w:keepLines w:val="0"/>
              <w:pageBreakBefore w:val="0"/>
              <w:widowControl w:val="0"/>
              <w:kinsoku/>
              <w:wordWrap/>
              <w:overflowPunct/>
              <w:topLinePunct w:val="0"/>
              <w:autoSpaceDE w:val="0"/>
              <w:autoSpaceDN w:val="0"/>
              <w:bidi w:val="0"/>
              <w:adjustRightInd/>
              <w:snapToGrid/>
              <w:spacing w:before="59"/>
              <w:ind w:left="0" w:right="0"/>
              <w:jc w:val="center"/>
              <w:textAlignment w:val="auto"/>
              <w:rPr>
                <w:rFonts w:hint="eastAsia" w:ascii="仿宋" w:hAnsi="仿宋" w:eastAsia="仿宋" w:cs="仿宋"/>
                <w:sz w:val="21"/>
              </w:rPr>
            </w:pPr>
            <w:r>
              <w:rPr>
                <w:rFonts w:hint="eastAsia" w:ascii="仿宋" w:hAnsi="仿宋" w:eastAsia="仿宋" w:cs="仿宋"/>
                <w:sz w:val="21"/>
              </w:rPr>
              <w:t>见响应文件</w:t>
            </w:r>
          </w:p>
          <w:p>
            <w:pPr>
              <w:pStyle w:val="30"/>
              <w:keepNext w:val="0"/>
              <w:keepLines w:val="0"/>
              <w:pageBreakBefore w:val="0"/>
              <w:widowControl w:val="0"/>
              <w:kinsoku/>
              <w:wordWrap/>
              <w:overflowPunct/>
              <w:topLinePunct w:val="0"/>
              <w:autoSpaceDE w:val="0"/>
              <w:autoSpaceDN w:val="0"/>
              <w:bidi w:val="0"/>
              <w:adjustRightInd/>
              <w:snapToGrid/>
              <w:spacing w:before="127"/>
              <w:ind w:left="0" w:right="0"/>
              <w:jc w:val="center"/>
              <w:textAlignment w:val="auto"/>
              <w:rPr>
                <w:rFonts w:hint="eastAsia" w:ascii="仿宋" w:hAnsi="仿宋" w:eastAsia="仿宋" w:cs="仿宋"/>
                <w:sz w:val="21"/>
              </w:rPr>
            </w:pPr>
            <w:r>
              <w:rPr>
                <w:rFonts w:hint="eastAsia" w:ascii="仿宋" w:hAnsi="仿宋" w:eastAsia="仿宋" w:cs="仿宋"/>
                <w:sz w:val="21"/>
              </w:rPr>
              <w:t>第（）页</w:t>
            </w:r>
          </w:p>
        </w:tc>
      </w:tr>
    </w:tbl>
    <w:p>
      <w:pPr>
        <w:pStyle w:val="13"/>
        <w:spacing w:before="99" w:line="422" w:lineRule="auto"/>
        <w:ind w:left="318" w:right="476"/>
        <w:jc w:val="both"/>
        <w:rPr>
          <w:rFonts w:hint="eastAsia" w:ascii="仿宋" w:hAnsi="仿宋" w:eastAsia="仿宋" w:cs="仿宋"/>
        </w:rPr>
      </w:pPr>
      <w:r>
        <w:rPr>
          <w:rFonts w:hint="eastAsia" w:ascii="仿宋" w:hAnsi="仿宋" w:eastAsia="仿宋" w:cs="仿宋"/>
        </w:rPr>
        <w:t>注：以上材料将作为响应供应商合格性和有效性审核的重要内容之一，响应供应商必须严格按照其内容及序列要求在谈判响应文件中如实对应提供，对缺漏和不符合项将会直接导致谈判无效！在对应的□打“√”。</w:t>
      </w:r>
    </w:p>
    <w:p>
      <w:pPr>
        <w:pStyle w:val="12"/>
        <w:spacing w:after="0" w:line="360" w:lineRule="auto"/>
        <w:rPr>
          <w:rFonts w:hint="eastAsia" w:ascii="仿宋" w:hAnsi="仿宋" w:eastAsia="仿宋" w:cs="仿宋"/>
          <w:color w:val="000000"/>
          <w:sz w:val="21"/>
          <w:szCs w:val="21"/>
          <w:highlight w:val="none"/>
        </w:rPr>
      </w:pPr>
    </w:p>
    <w:p>
      <w:pPr>
        <w:pStyle w:val="13"/>
        <w:tabs>
          <w:tab w:val="left" w:pos="6267"/>
          <w:tab w:val="left" w:pos="9507"/>
        </w:tabs>
        <w:spacing w:before="165"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tabs>
          <w:tab w:val="left" w:pos="800"/>
          <w:tab w:val="left" w:pos="1000"/>
        </w:tabs>
        <w:spacing w:line="360" w:lineRule="auto"/>
        <w:jc w:val="both"/>
        <w:rPr>
          <w:rFonts w:hint="eastAsia" w:ascii="仿宋" w:hAnsi="仿宋" w:eastAsia="仿宋" w:cs="仿宋"/>
          <w:color w:val="000000"/>
          <w:highlight w:val="none"/>
        </w:rPr>
      </w:pPr>
      <w:r>
        <w:rPr>
          <w:rFonts w:hint="eastAsia" w:ascii="仿宋" w:hAnsi="仿宋" w:eastAsia="仿宋" w:cs="仿宋"/>
          <w:color w:val="000000"/>
          <w:highlight w:val="none"/>
        </w:rPr>
        <w:br w:type="page"/>
      </w: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ascii="仿宋" w:hAnsi="仿宋" w:eastAsia="仿宋" w:cs="仿宋"/>
          <w:color w:val="000000"/>
          <w:sz w:val="36"/>
          <w:highlight w:val="none"/>
        </w:rPr>
      </w:pPr>
    </w:p>
    <w:p>
      <w:pPr>
        <w:pStyle w:val="13"/>
        <w:jc w:val="center"/>
        <w:rPr>
          <w:rFonts w:hint="eastAsia" w:ascii="仿宋" w:hAnsi="仿宋" w:eastAsia="仿宋" w:cs="仿宋"/>
          <w:color w:val="000000"/>
          <w:sz w:val="36"/>
          <w:highlight w:val="none"/>
        </w:rPr>
      </w:pPr>
    </w:p>
    <w:p>
      <w:pPr>
        <w:jc w:val="center"/>
        <w:rPr>
          <w:rFonts w:hint="eastAsia"/>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jc w:val="center"/>
        <w:rPr>
          <w:rFonts w:hint="eastAsia" w:ascii="楷体" w:hAnsi="宋体" w:eastAsia="楷体" w:cs="宋体"/>
          <w:b/>
          <w:spacing w:val="0"/>
          <w:sz w:val="52"/>
        </w:rPr>
      </w:pPr>
      <w:r>
        <w:rPr>
          <w:rFonts w:hint="eastAsia" w:ascii="楷体" w:hAnsi="宋体" w:eastAsia="楷体" w:cs="宋体"/>
          <w:b/>
          <w:spacing w:val="0"/>
          <w:sz w:val="52"/>
        </w:rPr>
        <w:t>二、价格部分</w:t>
      </w:r>
    </w:p>
    <w:p>
      <w:pPr>
        <w:pStyle w:val="5"/>
        <w:numPr>
          <w:ilvl w:val="0"/>
          <w:numId w:val="57"/>
        </w:numPr>
        <w:spacing w:line="480" w:lineRule="exact"/>
        <w:ind w:left="425" w:leftChars="0" w:hanging="425" w:firstLineChars="0"/>
        <w:jc w:val="center"/>
        <w:rPr>
          <w:rFonts w:hint="eastAsia" w:ascii="仿宋" w:hAnsi="仿宋" w:eastAsia="仿宋" w:cs="仿宋"/>
          <w:b/>
          <w:bCs/>
          <w:color w:val="000000"/>
          <w:sz w:val="32"/>
          <w:szCs w:val="32"/>
          <w:highlight w:val="none"/>
        </w:rPr>
      </w:pPr>
      <w:r>
        <w:rPr>
          <w:rFonts w:hint="eastAsia" w:ascii="仿宋" w:hAnsi="仿宋" w:eastAsia="仿宋" w:cs="仿宋"/>
          <w:color w:val="000000"/>
          <w:highlight w:val="none"/>
        </w:rPr>
        <w:br w:type="page"/>
      </w:r>
      <w:bookmarkStart w:id="65" w:name="_Hlt10519799"/>
      <w:bookmarkEnd w:id="65"/>
      <w:bookmarkStart w:id="66" w:name="_Toc42951051"/>
      <w:bookmarkStart w:id="67" w:name="_Toc25628"/>
      <w:bookmarkStart w:id="68" w:name="_Toc31955"/>
      <w:bookmarkStart w:id="69" w:name="_Toc6802"/>
      <w:bookmarkStart w:id="70" w:name="_Toc19407"/>
      <w:r>
        <w:rPr>
          <w:rFonts w:hint="eastAsia" w:ascii="仿宋" w:hAnsi="仿宋" w:eastAsia="仿宋" w:cs="仿宋"/>
          <w:b/>
          <w:bCs/>
          <w:color w:val="000000"/>
          <w:sz w:val="32"/>
          <w:szCs w:val="32"/>
          <w:highlight w:val="none"/>
          <w:lang w:val="en-US" w:eastAsia="zh-CN"/>
        </w:rPr>
        <w:t>首轮</w:t>
      </w:r>
      <w:r>
        <w:rPr>
          <w:rFonts w:hint="eastAsia" w:ascii="仿宋" w:hAnsi="仿宋" w:eastAsia="仿宋" w:cs="仿宋"/>
          <w:b/>
          <w:bCs/>
          <w:color w:val="000000"/>
          <w:sz w:val="32"/>
          <w:szCs w:val="32"/>
          <w:highlight w:val="none"/>
        </w:rPr>
        <w:t>报价总表格式</w:t>
      </w:r>
      <w:bookmarkEnd w:id="66"/>
      <w:bookmarkEnd w:id="67"/>
      <w:bookmarkEnd w:id="68"/>
      <w:bookmarkEnd w:id="69"/>
      <w:bookmarkEnd w:id="70"/>
      <w:bookmarkStart w:id="71" w:name="_Hlt10456397"/>
      <w:bookmarkEnd w:id="71"/>
    </w:p>
    <w:p>
      <w:pPr>
        <w:pStyle w:val="15"/>
        <w:spacing w:line="480" w:lineRule="exact"/>
        <w:ind w:left="440" w:leftChars="200"/>
        <w:rPr>
          <w:rFonts w:hint="eastAsia" w:ascii="仿宋" w:hAnsi="仿宋" w:eastAsia="仿宋" w:cs="仿宋"/>
          <w:b/>
          <w:color w:val="000000"/>
          <w:highlight w:val="none"/>
        </w:rPr>
      </w:pPr>
    </w:p>
    <w:p>
      <w:pPr>
        <w:pStyle w:val="13"/>
        <w:spacing w:before="7"/>
        <w:rPr>
          <w:rFonts w:hint="eastAsia" w:ascii="仿宋" w:hAnsi="仿宋" w:eastAsia="仿宋" w:cs="仿宋"/>
          <w:b/>
          <w:sz w:val="28"/>
        </w:rPr>
      </w:pPr>
      <w:bookmarkStart w:id="72" w:name="2.1.谈判报价表（首轮报价）"/>
      <w:bookmarkEnd w:id="72"/>
    </w:p>
    <w:p>
      <w:pPr>
        <w:pStyle w:val="13"/>
        <w:tabs>
          <w:tab w:val="left" w:pos="4305"/>
          <w:tab w:val="left" w:pos="6723"/>
          <w:tab w:val="left" w:pos="9445"/>
        </w:tabs>
        <w:spacing w:line="480" w:lineRule="auto"/>
        <w:ind w:left="318"/>
        <w:rPr>
          <w:rFonts w:hint="eastAsia" w:ascii="仿宋" w:hAnsi="仿宋" w:eastAsia="仿宋" w:cs="仿宋"/>
          <w:u w:val="single"/>
        </w:rPr>
      </w:pPr>
      <w:r>
        <w:rPr>
          <w:rFonts w:hint="eastAsia" w:ascii="仿宋" w:hAnsi="仿宋" w:eastAsia="仿宋" w:cs="仿宋"/>
        </w:rPr>
        <w:t>项目名称：</w:t>
      </w:r>
      <w:r>
        <w:rPr>
          <w:rFonts w:hint="eastAsia" w:ascii="仿宋" w:hAnsi="仿宋" w:eastAsia="仿宋" w:cs="仿宋"/>
          <w:u w:val="single"/>
        </w:rPr>
        <w:t xml:space="preserve"> </w:t>
      </w:r>
      <w:r>
        <w:rPr>
          <w:rFonts w:hint="eastAsia" w:ascii="仿宋" w:hAnsi="仿宋" w:eastAsia="仿宋" w:cs="仿宋"/>
          <w:u w:val="single"/>
        </w:rPr>
        <w:tab/>
      </w:r>
    </w:p>
    <w:p>
      <w:pPr>
        <w:pStyle w:val="13"/>
        <w:tabs>
          <w:tab w:val="left" w:pos="4305"/>
          <w:tab w:val="left" w:pos="6723"/>
          <w:tab w:val="left" w:pos="9445"/>
        </w:tabs>
        <w:spacing w:line="480" w:lineRule="auto"/>
        <w:ind w:left="318"/>
        <w:rPr>
          <w:rFonts w:hint="eastAsia" w:ascii="仿宋" w:hAnsi="仿宋" w:eastAsia="仿宋" w:cs="仿宋"/>
          <w:u w:val="single"/>
          <w:lang w:val="en-US" w:eastAsia="zh-CN"/>
        </w:rPr>
      </w:pPr>
      <w:r>
        <w:rPr>
          <w:rFonts w:hint="eastAsia" w:ascii="仿宋" w:hAnsi="仿宋" w:eastAsia="仿宋" w:cs="仿宋"/>
        </w:rPr>
        <w:t>项目编号：</w:t>
      </w:r>
      <w:r>
        <w:rPr>
          <w:rFonts w:hint="eastAsia" w:ascii="仿宋" w:hAnsi="仿宋" w:eastAsia="仿宋" w:cs="仿宋"/>
          <w:u w:val="single"/>
          <w:lang w:val="en-US" w:eastAsia="zh-CN"/>
        </w:rPr>
        <w:t xml:space="preserve">                   </w:t>
      </w:r>
    </w:p>
    <w:p>
      <w:pPr>
        <w:jc w:val="center"/>
        <w:rPr>
          <w:rFonts w:hint="eastAsia" w:ascii="仿宋" w:hAnsi="仿宋" w:eastAsia="仿宋" w:cs="仿宋"/>
          <w:u w:val="single"/>
          <w:lang w:val="en-US" w:eastAsia="zh-CN"/>
        </w:rPr>
      </w:pPr>
      <w:r>
        <w:rPr>
          <w:spacing w:val="0"/>
        </w:rPr>
        <w:t>[货币单位：人民币</w:t>
      </w:r>
      <w:r>
        <w:rPr>
          <w:rFonts w:hint="eastAsia"/>
          <w:spacing w:val="0"/>
          <w:lang w:val="en-US" w:eastAsia="zh-CN"/>
        </w:rPr>
        <w:t>/</w:t>
      </w:r>
      <w:r>
        <w:rPr>
          <w:spacing w:val="0"/>
        </w:rPr>
        <w:t>元]</w:t>
      </w:r>
    </w:p>
    <w:p>
      <w:pPr>
        <w:pStyle w:val="13"/>
        <w:jc w:val="center"/>
        <w:rPr>
          <w:rFonts w:hint="eastAsia"/>
          <w:lang w:val="en-US" w:eastAsia="zh-CN"/>
        </w:rPr>
      </w:pP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858"/>
        <w:gridCol w:w="527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2" w:hRule="atLeast"/>
          <w:jc w:val="center"/>
        </w:trPr>
        <w:tc>
          <w:tcPr>
            <w:tcW w:w="3858" w:type="dxa"/>
            <w:vAlign w:val="center"/>
          </w:tcPr>
          <w:p>
            <w:pPr>
              <w:pStyle w:val="30"/>
              <w:ind w:left="1495" w:right="1464"/>
              <w:jc w:val="center"/>
              <w:rPr>
                <w:rFonts w:hint="eastAsia" w:ascii="仿宋" w:hAnsi="仿宋" w:eastAsia="仿宋" w:cs="仿宋"/>
                <w:b/>
                <w:sz w:val="21"/>
              </w:rPr>
            </w:pPr>
            <w:r>
              <w:rPr>
                <w:rFonts w:hint="eastAsia" w:ascii="仿宋" w:hAnsi="仿宋" w:eastAsia="仿宋" w:cs="仿宋"/>
                <w:b/>
                <w:sz w:val="21"/>
              </w:rPr>
              <w:t>项目名称</w:t>
            </w:r>
          </w:p>
        </w:tc>
        <w:tc>
          <w:tcPr>
            <w:tcW w:w="5272" w:type="dxa"/>
          </w:tcPr>
          <w:p>
            <w:pPr>
              <w:pStyle w:val="30"/>
              <w:spacing w:before="8"/>
              <w:rPr>
                <w:rFonts w:hint="eastAsia" w:ascii="仿宋" w:hAnsi="仿宋" w:eastAsia="仿宋" w:cs="仿宋"/>
                <w:sz w:val="18"/>
              </w:rPr>
            </w:pPr>
          </w:p>
          <w:p>
            <w:pPr>
              <w:pStyle w:val="30"/>
              <w:ind w:left="2312" w:right="2061"/>
              <w:jc w:val="center"/>
              <w:rPr>
                <w:rFonts w:hint="eastAsia" w:ascii="仿宋" w:hAnsi="仿宋" w:eastAsia="仿宋" w:cs="仿宋"/>
                <w:b/>
                <w:sz w:val="21"/>
              </w:rPr>
            </w:pPr>
            <w:r>
              <w:rPr>
                <w:rFonts w:hint="eastAsia" w:ascii="仿宋" w:hAnsi="仿宋" w:eastAsia="仿宋" w:cs="仿宋"/>
                <w:b/>
                <w:sz w:val="21"/>
              </w:rPr>
              <w:t>谈判报价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17" w:hRule="atLeast"/>
          <w:jc w:val="center"/>
        </w:trPr>
        <w:tc>
          <w:tcPr>
            <w:tcW w:w="3858" w:type="dxa"/>
            <w:vAlign w:val="center"/>
          </w:tcPr>
          <w:p>
            <w:pPr>
              <w:pStyle w:val="30"/>
              <w:jc w:val="center"/>
              <w:rPr>
                <w:rFonts w:hint="eastAsia" w:ascii="仿宋" w:hAnsi="仿宋" w:eastAsia="仿宋" w:cs="仿宋"/>
                <w:sz w:val="20"/>
              </w:rPr>
            </w:pPr>
          </w:p>
        </w:tc>
        <w:tc>
          <w:tcPr>
            <w:tcW w:w="5272" w:type="dxa"/>
          </w:tcPr>
          <w:p>
            <w:pPr>
              <w:pStyle w:val="30"/>
              <w:tabs>
                <w:tab w:val="left" w:pos="1799"/>
                <w:tab w:val="left" w:pos="4162"/>
                <w:tab w:val="left" w:pos="4214"/>
              </w:tabs>
              <w:spacing w:before="163" w:line="484" w:lineRule="auto"/>
              <w:ind w:left="854" w:right="831"/>
              <w:rPr>
                <w:rFonts w:hint="eastAsia" w:ascii="仿宋" w:hAnsi="仿宋" w:eastAsia="仿宋" w:cs="仿宋"/>
                <w:spacing w:val="-17"/>
                <w:sz w:val="21"/>
              </w:rPr>
            </w:pPr>
            <w:r>
              <w:rPr>
                <w:rFonts w:hint="eastAsia" w:ascii="仿宋" w:hAnsi="仿宋" w:eastAsia="仿宋" w:cs="仿宋"/>
                <w:sz w:val="21"/>
              </w:rPr>
              <w:t>小写：¥</w:t>
            </w:r>
            <w:r>
              <w:rPr>
                <w:rFonts w:hint="eastAsia" w:ascii="仿宋" w:hAnsi="仿宋" w:eastAsia="仿宋" w:cs="仿宋"/>
                <w:sz w:val="21"/>
                <w:u w:val="single"/>
                <w:lang w:val="en-US" w:eastAsia="zh-CN"/>
              </w:rPr>
              <w:t xml:space="preserve">                 </w:t>
            </w:r>
          </w:p>
          <w:p>
            <w:pPr>
              <w:pStyle w:val="30"/>
              <w:tabs>
                <w:tab w:val="left" w:pos="1799"/>
                <w:tab w:val="left" w:pos="4162"/>
                <w:tab w:val="left" w:pos="4214"/>
              </w:tabs>
              <w:spacing w:before="163" w:line="484" w:lineRule="auto"/>
              <w:ind w:left="854" w:right="831"/>
              <w:rPr>
                <w:rFonts w:hint="eastAsia" w:ascii="仿宋" w:hAnsi="仿宋" w:eastAsia="仿宋" w:cs="仿宋"/>
                <w:sz w:val="21"/>
              </w:rPr>
            </w:pPr>
            <w:r>
              <w:rPr>
                <w:rFonts w:hint="eastAsia" w:ascii="仿宋" w:hAnsi="仿宋" w:eastAsia="仿宋" w:cs="仿宋"/>
                <w:sz w:val="21"/>
              </w:rPr>
              <w:t>大写：人民币</w:t>
            </w:r>
            <w:r>
              <w:rPr>
                <w:rFonts w:hint="eastAsia" w:ascii="仿宋" w:hAnsi="仿宋" w:eastAsia="仿宋" w:cs="仿宋"/>
                <w:sz w:val="21"/>
                <w:u w:val="single"/>
                <w:lang w:val="en-US" w:eastAsia="zh-CN"/>
              </w:rPr>
              <w:t xml:space="preserve">                  </w:t>
            </w:r>
          </w:p>
        </w:tc>
      </w:tr>
    </w:tbl>
    <w:p>
      <w:pPr>
        <w:pStyle w:val="13"/>
        <w:rPr>
          <w:rFonts w:hint="eastAsia" w:ascii="仿宋" w:hAnsi="仿宋" w:eastAsia="仿宋" w:cs="仿宋"/>
          <w:sz w:val="22"/>
        </w:rPr>
      </w:pPr>
    </w:p>
    <w:p>
      <w:pPr>
        <w:pStyle w:val="13"/>
        <w:spacing w:before="158"/>
        <w:ind w:left="318"/>
        <w:rPr>
          <w:rFonts w:hint="eastAsia" w:ascii="仿宋" w:hAnsi="仿宋" w:eastAsia="仿宋" w:cs="仿宋"/>
        </w:rPr>
      </w:pPr>
      <w:r>
        <w:rPr>
          <w:rFonts w:hint="eastAsia" w:ascii="仿宋" w:hAnsi="仿宋" w:eastAsia="仿宋" w:cs="仿宋"/>
        </w:rPr>
        <w:t>注：</w:t>
      </w:r>
    </w:p>
    <w:p>
      <w:pPr>
        <w:pStyle w:val="13"/>
        <w:spacing w:before="11"/>
        <w:rPr>
          <w:rFonts w:hint="eastAsia" w:ascii="仿宋" w:hAnsi="仿宋" w:eastAsia="仿宋" w:cs="仿宋"/>
          <w:sz w:val="15"/>
        </w:rPr>
      </w:pPr>
    </w:p>
    <w:p>
      <w:pPr>
        <w:pStyle w:val="13"/>
        <w:spacing w:line="422" w:lineRule="auto"/>
        <w:ind w:left="632" w:right="435" w:hanging="317"/>
        <w:jc w:val="both"/>
        <w:rPr>
          <w:rFonts w:hint="eastAsia" w:ascii="仿宋" w:hAnsi="仿宋" w:eastAsia="仿宋" w:cs="仿宋"/>
          <w:lang w:eastAsia="zh-CN"/>
        </w:rPr>
      </w:pPr>
      <w:r>
        <w:rPr>
          <w:rFonts w:hint="eastAsia" w:ascii="仿宋" w:hAnsi="仿宋" w:eastAsia="仿宋" w:cs="仿宋"/>
          <w:lang w:val="en-US" w:eastAsia="zh-CN"/>
        </w:rPr>
        <w:t>1</w:t>
      </w:r>
      <w:r>
        <w:rPr>
          <w:rFonts w:hint="eastAsia" w:ascii="仿宋" w:hAnsi="仿宋" w:eastAsia="仿宋" w:cs="仿宋"/>
        </w:rPr>
        <w:t>、供应商的</w:t>
      </w:r>
      <w:r>
        <w:rPr>
          <w:rFonts w:hint="eastAsia" w:ascii="仿宋" w:hAnsi="仿宋" w:eastAsia="仿宋" w:cs="仿宋"/>
          <w:lang w:val="en-US" w:eastAsia="zh-CN"/>
        </w:rPr>
        <w:t>最终</w:t>
      </w:r>
      <w:r>
        <w:rPr>
          <w:rFonts w:hint="eastAsia" w:ascii="仿宋" w:hAnsi="仿宋" w:eastAsia="仿宋" w:cs="仿宋"/>
        </w:rPr>
        <w:t>报价为</w:t>
      </w:r>
      <w:r>
        <w:rPr>
          <w:rFonts w:hint="eastAsia" w:ascii="仿宋" w:hAnsi="仿宋" w:eastAsia="仿宋" w:cs="仿宋"/>
          <w:lang w:val="en-US" w:eastAsia="zh-CN"/>
        </w:rPr>
        <w:t>合同价</w:t>
      </w:r>
      <w:r>
        <w:rPr>
          <w:rFonts w:hint="eastAsia" w:ascii="仿宋" w:hAnsi="仿宋" w:eastAsia="仿宋" w:cs="仿宋"/>
        </w:rPr>
        <w:t>。包括了成交供应商完成本项目所需的一切工作内容而发生的所有直接费用、间接费用、其它费用、税金等全部费用和成交供应商要求获得的利润以及应由成交供应商承担的义务、责任和风险所发生的一切费用。</w:t>
      </w:r>
    </w:p>
    <w:p>
      <w:pPr>
        <w:pStyle w:val="13"/>
        <w:spacing w:before="2"/>
        <w:ind w:left="318"/>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、此表是响应文件的必要文件，是响应文件的组成部分。</w:t>
      </w:r>
    </w:p>
    <w:p>
      <w:pPr>
        <w:pStyle w:val="13"/>
        <w:spacing w:before="4"/>
        <w:rPr>
          <w:rFonts w:hint="eastAsia" w:ascii="仿宋" w:hAnsi="仿宋" w:eastAsia="仿宋" w:cs="仿宋"/>
          <w:sz w:val="15"/>
        </w:rPr>
      </w:pPr>
    </w:p>
    <w:p>
      <w:pPr>
        <w:pStyle w:val="13"/>
        <w:ind w:left="318"/>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、响应供应商认为本次谈判采购中的未尽事宜，可另表提出建议，该部分费用不在报价总价中。</w:t>
      </w:r>
    </w:p>
    <w:p>
      <w:pPr>
        <w:pStyle w:val="13"/>
        <w:rPr>
          <w:rFonts w:hint="eastAsia" w:ascii="仿宋" w:hAnsi="仿宋" w:eastAsia="仿宋" w:cs="仿宋"/>
          <w:sz w:val="20"/>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267"/>
          <w:tab w:val="left" w:pos="9507"/>
        </w:tabs>
        <w:spacing w:before="176" w:line="48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before="17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before="5"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b/>
          <w:bCs w:val="0"/>
          <w:color w:val="000000"/>
          <w:kern w:val="2"/>
          <w:sz w:val="24"/>
          <w:szCs w:val="24"/>
          <w:highlight w:val="none"/>
          <w:lang w:val="en-US" w:eastAsia="zh-CN" w:bidi="ar-SA"/>
        </w:rPr>
      </w:pPr>
    </w:p>
    <w:p>
      <w:pPr>
        <w:pStyle w:val="15"/>
        <w:spacing w:line="480" w:lineRule="exact"/>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br w:type="page"/>
      </w:r>
    </w:p>
    <w:p>
      <w:pPr>
        <w:rPr>
          <w:rFonts w:hint="eastAsia" w:ascii="仿宋" w:hAnsi="仿宋" w:eastAsia="仿宋" w:cs="仿宋"/>
          <w:color w:val="000000"/>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pStyle w:val="15"/>
        <w:spacing w:line="480" w:lineRule="exact"/>
        <w:jc w:val="center"/>
        <w:rPr>
          <w:rFonts w:hint="eastAsia" w:ascii="仿宋" w:hAnsi="仿宋" w:eastAsia="仿宋" w:cs="仿宋"/>
          <w:color w:val="000000"/>
          <w:sz w:val="36"/>
          <w:highlight w:val="none"/>
        </w:rPr>
      </w:pPr>
    </w:p>
    <w:p>
      <w:pPr>
        <w:jc w:val="center"/>
        <w:rPr>
          <w:rFonts w:hint="eastAsia" w:ascii="楷体" w:hAnsi="宋体" w:eastAsia="楷体" w:cs="宋体"/>
          <w:b/>
          <w:spacing w:val="0"/>
          <w:sz w:val="52"/>
        </w:rPr>
      </w:pPr>
      <w:bookmarkStart w:id="73" w:name="_Toc6351"/>
      <w:r>
        <w:rPr>
          <w:rFonts w:hint="eastAsia" w:ascii="楷体" w:hAnsi="宋体" w:eastAsia="楷体" w:cs="宋体"/>
          <w:b/>
          <w:spacing w:val="0"/>
          <w:sz w:val="52"/>
        </w:rPr>
        <w:t>三、资格性部分</w:t>
      </w:r>
      <w:bookmarkEnd w:id="73"/>
    </w:p>
    <w:p>
      <w:pPr>
        <w:pStyle w:val="15"/>
        <w:spacing w:line="480" w:lineRule="exact"/>
        <w:jc w:val="center"/>
        <w:rPr>
          <w:rFonts w:hint="eastAsia" w:ascii="仿宋" w:hAnsi="仿宋" w:eastAsia="仿宋" w:cs="仿宋"/>
          <w:b/>
          <w:color w:val="000000"/>
          <w:sz w:val="36"/>
          <w:highlight w:val="none"/>
        </w:rPr>
      </w:pPr>
    </w:p>
    <w:p>
      <w:pPr>
        <w:pStyle w:val="5"/>
        <w:numPr>
          <w:ilvl w:val="0"/>
          <w:numId w:val="0"/>
        </w:numPr>
        <w:spacing w:line="360" w:lineRule="auto"/>
        <w:ind w:leftChars="0" w:right="119" w:rightChars="0"/>
        <w:rPr>
          <w:rFonts w:hint="eastAsia" w:ascii="仿宋" w:hAnsi="仿宋" w:eastAsia="仿宋" w:cs="仿宋"/>
          <w:b/>
          <w:bCs/>
          <w:color w:val="000000"/>
          <w:sz w:val="21"/>
          <w:szCs w:val="21"/>
          <w:highlight w:val="none"/>
        </w:rPr>
      </w:pPr>
      <w:r>
        <w:rPr>
          <w:rFonts w:hint="eastAsia" w:ascii="仿宋" w:hAnsi="仿宋" w:eastAsia="仿宋" w:cs="仿宋"/>
          <w:color w:val="000000"/>
          <w:highlight w:val="none"/>
        </w:rPr>
        <w:br w:type="page"/>
      </w:r>
      <w:bookmarkStart w:id="74" w:name="_Hlt10519541"/>
      <w:bookmarkEnd w:id="74"/>
      <w:bookmarkStart w:id="75" w:name="_Toc13966"/>
      <w:bookmarkStart w:id="76" w:name="_Toc30343"/>
      <w:bookmarkStart w:id="77" w:name="_Hlt10456257"/>
      <w:r>
        <w:rPr>
          <w:rFonts w:ascii="Times New Roman" w:eastAsia="Times New Roman"/>
          <w:spacing w:val="0"/>
          <w:sz w:val="36"/>
          <w:szCs w:val="36"/>
        </w:rPr>
        <w:t>1</w:t>
      </w:r>
      <w:r>
        <w:rPr>
          <w:spacing w:val="0"/>
          <w:sz w:val="36"/>
          <w:szCs w:val="36"/>
        </w:rPr>
        <w:t>、</w:t>
      </w:r>
      <w:r>
        <w:rPr>
          <w:rFonts w:hint="eastAsia"/>
          <w:spacing w:val="0"/>
          <w:sz w:val="36"/>
          <w:szCs w:val="36"/>
          <w:lang w:val="en-US" w:eastAsia="zh-CN"/>
        </w:rPr>
        <w:t>响应</w:t>
      </w:r>
      <w:r>
        <w:rPr>
          <w:spacing w:val="0"/>
          <w:sz w:val="36"/>
          <w:szCs w:val="36"/>
        </w:rPr>
        <w:t>函及政策适用性说明文件格式</w:t>
      </w:r>
      <w:bookmarkEnd w:id="75"/>
      <w:bookmarkEnd w:id="76"/>
    </w:p>
    <w:bookmarkEnd w:id="77"/>
    <w:p>
      <w:pPr>
        <w:spacing w:line="360" w:lineRule="auto"/>
        <w:jc w:val="center"/>
        <w:rPr>
          <w:rFonts w:hint="eastAsia" w:ascii="仿宋" w:hAnsi="仿宋" w:eastAsia="仿宋" w:cs="仿宋"/>
          <w:b/>
          <w:color w:val="000000"/>
          <w:sz w:val="32"/>
          <w:highlight w:val="none"/>
        </w:rPr>
      </w:pPr>
      <w:r>
        <w:rPr>
          <w:rFonts w:hint="eastAsia" w:ascii="仿宋" w:hAnsi="仿宋" w:eastAsia="仿宋" w:cs="仿宋"/>
          <w:b/>
          <w:color w:val="000000"/>
          <w:sz w:val="32"/>
          <w:highlight w:val="none"/>
          <w:lang w:val="en-US" w:eastAsia="zh-CN"/>
        </w:rPr>
        <w:t>响 应</w:t>
      </w:r>
      <w:r>
        <w:rPr>
          <w:rFonts w:hint="eastAsia" w:ascii="仿宋" w:hAnsi="仿宋" w:eastAsia="仿宋" w:cs="仿宋"/>
          <w:b/>
          <w:color w:val="000000"/>
          <w:sz w:val="32"/>
          <w:highlight w:val="none"/>
        </w:rPr>
        <w:t xml:space="preserve"> 函</w:t>
      </w:r>
    </w:p>
    <w:p>
      <w:pPr>
        <w:spacing w:line="360" w:lineRule="auto"/>
        <w:rPr>
          <w:rFonts w:hint="eastAsia" w:ascii="仿宋" w:hAnsi="仿宋" w:eastAsia="仿宋" w:cs="仿宋"/>
          <w:b/>
          <w:color w:val="000000"/>
          <w:sz w:val="24"/>
          <w:highlight w:val="none"/>
          <w:lang w:eastAsia="zh-CN"/>
        </w:rPr>
      </w:pPr>
      <w:r>
        <w:rPr>
          <w:rFonts w:hint="eastAsia" w:ascii="仿宋" w:hAnsi="仿宋" w:eastAsia="仿宋" w:cs="仿宋"/>
          <w:b/>
          <w:color w:val="000000"/>
          <w:sz w:val="24"/>
          <w:highlight w:val="none"/>
        </w:rPr>
        <w:t>致:</w:t>
      </w:r>
      <w:r>
        <w:rPr>
          <w:rFonts w:hint="eastAsia" w:ascii="仿宋" w:hAnsi="仿宋" w:eastAsia="仿宋" w:cs="仿宋"/>
          <w:b/>
          <w:color w:val="000000"/>
          <w:sz w:val="24"/>
          <w:highlight w:val="none"/>
          <w:lang w:eastAsia="zh-CN"/>
        </w:rPr>
        <w:t>广东至臻项目管理有限公司</w:t>
      </w:r>
    </w:p>
    <w:p>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我方确认收到贵方提供的</w:t>
      </w:r>
      <w:r>
        <w:rPr>
          <w:rFonts w:hint="eastAsia" w:ascii="仿宋" w:hAnsi="仿宋" w:eastAsia="仿宋" w:cs="仿宋"/>
          <w:color w:val="000000"/>
          <w:kern w:val="28"/>
          <w:highlight w:val="none"/>
          <w:u w:val="single"/>
        </w:rPr>
        <w:t xml:space="preserve">  （</w:t>
      </w:r>
      <w:r>
        <w:rPr>
          <w:rFonts w:hint="eastAsia" w:ascii="仿宋" w:hAnsi="仿宋" w:eastAsia="仿宋" w:cs="仿宋"/>
          <w:color w:val="000000"/>
          <w:kern w:val="28"/>
          <w:highlight w:val="none"/>
          <w:u w:val="single"/>
          <w:lang w:eastAsia="zh-CN"/>
        </w:rPr>
        <w:t>采购项目名称</w:t>
      </w:r>
      <w:r>
        <w:rPr>
          <w:rFonts w:hint="eastAsia" w:ascii="仿宋" w:hAnsi="仿宋" w:eastAsia="仿宋" w:cs="仿宋"/>
          <w:color w:val="000000"/>
          <w:kern w:val="28"/>
          <w:highlight w:val="none"/>
          <w:u w:val="single"/>
        </w:rPr>
        <w:t xml:space="preserve">）     </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文件的全部内容，我方：</w:t>
      </w:r>
      <w:r>
        <w:rPr>
          <w:rFonts w:hint="eastAsia" w:ascii="仿宋" w:hAnsi="仿宋" w:eastAsia="仿宋" w:cs="仿宋"/>
          <w:color w:val="000000"/>
          <w:highlight w:val="none"/>
          <w:u w:val="single"/>
        </w:rPr>
        <w:t>(</w:t>
      </w:r>
      <w:r>
        <w:rPr>
          <w:rFonts w:hint="eastAsia" w:ascii="仿宋" w:hAnsi="仿宋" w:eastAsia="仿宋" w:cs="仿宋"/>
          <w:color w:val="000000"/>
          <w:highlight w:val="none"/>
          <w:u w:val="single"/>
          <w:lang w:eastAsia="zh-CN"/>
        </w:rPr>
        <w:t>供应商</w:t>
      </w:r>
      <w:r>
        <w:rPr>
          <w:rFonts w:hint="eastAsia" w:ascii="仿宋" w:hAnsi="仿宋" w:eastAsia="仿宋" w:cs="仿宋"/>
          <w:color w:val="000000"/>
          <w:highlight w:val="none"/>
          <w:u w:val="single"/>
        </w:rPr>
        <w:t>名称)</w:t>
      </w:r>
      <w:r>
        <w:rPr>
          <w:rFonts w:hint="eastAsia" w:ascii="仿宋" w:hAnsi="仿宋" w:eastAsia="仿宋" w:cs="仿宋"/>
          <w:color w:val="000000"/>
          <w:highlight w:val="none"/>
        </w:rPr>
        <w:t>作为</w:t>
      </w:r>
      <w:r>
        <w:rPr>
          <w:rFonts w:hint="eastAsia" w:ascii="仿宋" w:hAnsi="仿宋" w:eastAsia="仿宋" w:cs="仿宋"/>
          <w:color w:val="000000"/>
          <w:highlight w:val="none"/>
          <w:lang w:val="en-US" w:eastAsia="zh-CN"/>
        </w:rPr>
        <w:t>响应供应商</w:t>
      </w:r>
      <w:r>
        <w:rPr>
          <w:rFonts w:hint="eastAsia" w:ascii="仿宋" w:hAnsi="仿宋" w:eastAsia="仿宋" w:cs="仿宋"/>
          <w:color w:val="000000"/>
          <w:highlight w:val="none"/>
        </w:rPr>
        <w:t>正式授权</w:t>
      </w:r>
      <w:r>
        <w:rPr>
          <w:rFonts w:hint="eastAsia" w:ascii="仿宋" w:hAnsi="仿宋" w:eastAsia="仿宋" w:cs="仿宋"/>
          <w:color w:val="000000"/>
          <w:highlight w:val="none"/>
          <w:u w:val="single"/>
        </w:rPr>
        <w:t>(授权代表全名,职务)</w:t>
      </w:r>
      <w:r>
        <w:rPr>
          <w:rFonts w:hint="eastAsia" w:ascii="仿宋" w:hAnsi="仿宋" w:eastAsia="仿宋" w:cs="仿宋"/>
          <w:color w:val="000000"/>
          <w:highlight w:val="none"/>
        </w:rPr>
        <w:t>代表我方进行有关本</w:t>
      </w:r>
      <w:r>
        <w:rPr>
          <w:rFonts w:hint="eastAsia" w:ascii="仿宋" w:hAnsi="仿宋" w:eastAsia="仿宋" w:cs="仿宋"/>
          <w:color w:val="000000"/>
          <w:highlight w:val="none"/>
          <w:lang w:val="en-US" w:eastAsia="zh-CN"/>
        </w:rPr>
        <w:t>项目</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的一切事宜。</w:t>
      </w:r>
    </w:p>
    <w:p>
      <w:pPr>
        <w:spacing w:line="360" w:lineRule="auto"/>
        <w:ind w:firstLine="420"/>
        <w:rPr>
          <w:rFonts w:hint="eastAsia" w:ascii="仿宋" w:hAnsi="仿宋" w:eastAsia="仿宋" w:cs="仿宋"/>
          <w:color w:val="000000"/>
          <w:highlight w:val="none"/>
        </w:rPr>
      </w:pPr>
      <w:r>
        <w:rPr>
          <w:rFonts w:hint="eastAsia" w:ascii="仿宋" w:hAnsi="仿宋" w:eastAsia="仿宋" w:cs="仿宋"/>
          <w:color w:val="000000"/>
          <w:highlight w:val="none"/>
        </w:rPr>
        <w:t>在此提交的</w:t>
      </w:r>
      <w:r>
        <w:rPr>
          <w:rFonts w:hint="eastAsia" w:ascii="仿宋" w:hAnsi="仿宋" w:eastAsia="仿宋" w:cs="仿宋"/>
          <w:color w:val="000000"/>
          <w:highlight w:val="none"/>
          <w:lang w:eastAsia="zh-CN"/>
        </w:rPr>
        <w:t>响应文件</w:t>
      </w:r>
      <w:r>
        <w:rPr>
          <w:rFonts w:hint="eastAsia" w:ascii="仿宋" w:hAnsi="仿宋" w:eastAsia="仿宋" w:cs="仿宋"/>
          <w:color w:val="000000"/>
          <w:highlight w:val="none"/>
        </w:rPr>
        <w:t>,</w:t>
      </w:r>
      <w:r>
        <w:rPr>
          <w:rFonts w:hint="eastAsia" w:ascii="仿宋" w:hAnsi="仿宋" w:eastAsia="仿宋" w:cs="仿宋"/>
          <w:spacing w:val="0"/>
          <w:sz w:val="21"/>
          <w:szCs w:val="21"/>
        </w:rPr>
        <w:t>正本</w:t>
      </w:r>
      <w:r>
        <w:rPr>
          <w:rFonts w:hint="eastAsia" w:ascii="仿宋" w:hAnsi="仿宋" w:eastAsia="仿宋" w:cs="仿宋"/>
          <w:spacing w:val="0"/>
          <w:sz w:val="21"/>
          <w:szCs w:val="21"/>
          <w:u w:val="single"/>
          <w:lang w:val="en-US" w:eastAsia="zh-CN"/>
        </w:rPr>
        <w:t>壹</w:t>
      </w:r>
      <w:r>
        <w:rPr>
          <w:rFonts w:hint="eastAsia" w:ascii="仿宋" w:hAnsi="仿宋" w:eastAsia="仿宋" w:cs="仿宋"/>
          <w:spacing w:val="0"/>
          <w:sz w:val="21"/>
          <w:szCs w:val="21"/>
        </w:rPr>
        <w:t>份，副本</w:t>
      </w:r>
      <w:r>
        <w:rPr>
          <w:rFonts w:hint="eastAsia" w:ascii="仿宋" w:hAnsi="仿宋" w:eastAsia="仿宋" w:cs="仿宋"/>
          <w:spacing w:val="0"/>
          <w:sz w:val="21"/>
          <w:szCs w:val="21"/>
          <w:u w:val="single"/>
          <w:lang w:val="en-US" w:eastAsia="zh-CN"/>
        </w:rPr>
        <w:t>贰</w:t>
      </w:r>
      <w:r>
        <w:rPr>
          <w:rFonts w:hint="eastAsia" w:ascii="仿宋" w:hAnsi="仿宋" w:eastAsia="仿宋" w:cs="仿宋"/>
          <w:spacing w:val="0"/>
          <w:sz w:val="21"/>
          <w:szCs w:val="21"/>
        </w:rPr>
        <w:t>份</w:t>
      </w:r>
      <w:r>
        <w:rPr>
          <w:rFonts w:hint="eastAsia" w:ascii="仿宋" w:hAnsi="仿宋" w:eastAsia="仿宋" w:cs="仿宋"/>
          <w:color w:val="000000"/>
          <w:sz w:val="21"/>
          <w:szCs w:val="21"/>
          <w:highlight w:val="none"/>
        </w:rPr>
        <w:t>，</w:t>
      </w:r>
      <w:r>
        <w:rPr>
          <w:rFonts w:hint="eastAsia" w:ascii="仿宋" w:hAnsi="仿宋" w:eastAsia="仿宋" w:cs="仿宋"/>
          <w:color w:val="000000"/>
          <w:highlight w:val="none"/>
          <w:lang w:eastAsia="zh-CN"/>
        </w:rPr>
        <w:t>响应文件</w:t>
      </w:r>
      <w:r>
        <w:rPr>
          <w:rFonts w:hint="eastAsia" w:ascii="仿宋" w:hAnsi="仿宋" w:eastAsia="仿宋" w:cs="仿宋"/>
          <w:color w:val="000000"/>
          <w:highlight w:val="none"/>
        </w:rPr>
        <w:t>包括如下等内容:</w:t>
      </w:r>
    </w:p>
    <w:p>
      <w:pPr>
        <w:pStyle w:val="16"/>
        <w:numPr>
          <w:ilvl w:val="0"/>
          <w:numId w:val="58"/>
        </w:numPr>
        <w:spacing w:line="360" w:lineRule="auto"/>
        <w:ind w:left="0" w:leftChars="0" w:firstLine="420" w:firstLineChars="0"/>
        <w:rPr>
          <w:rFonts w:hint="default"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自查表响应表</w:t>
      </w:r>
    </w:p>
    <w:p>
      <w:pPr>
        <w:pStyle w:val="15"/>
        <w:numPr>
          <w:ilvl w:val="0"/>
          <w:numId w:val="58"/>
        </w:numPr>
        <w:spacing w:line="360" w:lineRule="auto"/>
        <w:ind w:left="0" w:leftChars="0" w:firstLine="420" w:firstLineChars="0"/>
        <w:rPr>
          <w:rFonts w:hint="eastAsia"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价格部分</w:t>
      </w:r>
    </w:p>
    <w:p>
      <w:pPr>
        <w:pStyle w:val="15"/>
        <w:numPr>
          <w:ilvl w:val="0"/>
          <w:numId w:val="58"/>
        </w:numPr>
        <w:spacing w:line="360" w:lineRule="auto"/>
        <w:ind w:left="0" w:leftChars="0" w:firstLine="420" w:firstLineChars="0"/>
        <w:rPr>
          <w:rFonts w:hint="eastAsia"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资格性部分</w:t>
      </w:r>
    </w:p>
    <w:p>
      <w:pPr>
        <w:pStyle w:val="15"/>
        <w:numPr>
          <w:ilvl w:val="0"/>
          <w:numId w:val="58"/>
        </w:numPr>
        <w:spacing w:line="360" w:lineRule="auto"/>
        <w:ind w:left="0" w:leftChars="0" w:firstLine="420" w:firstLineChars="0"/>
        <w:rPr>
          <w:rFonts w:hint="eastAsia" w:ascii="仿宋" w:hAnsi="仿宋" w:eastAsia="仿宋" w:cs="仿宋"/>
          <w:color w:val="000000"/>
          <w:kern w:val="0"/>
          <w:sz w:val="21"/>
          <w:szCs w:val="20"/>
          <w:highlight w:val="none"/>
          <w:lang w:val="en-US" w:eastAsia="zh-CN" w:bidi="ar-SA"/>
        </w:rPr>
      </w:pPr>
      <w:r>
        <w:rPr>
          <w:rFonts w:hint="eastAsia" w:ascii="仿宋" w:hAnsi="仿宋" w:eastAsia="仿宋" w:cs="仿宋"/>
          <w:color w:val="000000"/>
          <w:kern w:val="0"/>
          <w:sz w:val="21"/>
          <w:szCs w:val="20"/>
          <w:highlight w:val="none"/>
          <w:lang w:val="en-US" w:eastAsia="zh-CN" w:bidi="ar-SA"/>
        </w:rPr>
        <w:t>商务部分</w:t>
      </w:r>
    </w:p>
    <w:p>
      <w:pPr>
        <w:numPr>
          <w:ilvl w:val="0"/>
          <w:numId w:val="58"/>
        </w:numPr>
        <w:spacing w:line="360" w:lineRule="auto"/>
        <w:ind w:left="0" w:leftChars="0" w:firstLine="420" w:firstLineChars="0"/>
        <w:rPr>
          <w:rFonts w:hint="default"/>
          <w:highlight w:val="none"/>
          <w:lang w:val="en-US" w:eastAsia="zh-CN"/>
        </w:rPr>
      </w:pPr>
      <w:r>
        <w:rPr>
          <w:rFonts w:hint="eastAsia" w:ascii="仿宋" w:hAnsi="仿宋" w:eastAsia="仿宋" w:cs="仿宋"/>
          <w:color w:val="000000"/>
          <w:kern w:val="0"/>
          <w:sz w:val="21"/>
          <w:szCs w:val="20"/>
          <w:highlight w:val="none"/>
          <w:lang w:val="en-US" w:eastAsia="zh-CN" w:bidi="ar-SA"/>
        </w:rPr>
        <w:t>技术部分</w:t>
      </w:r>
    </w:p>
    <w:p>
      <w:pPr>
        <w:spacing w:line="360" w:lineRule="auto"/>
        <w:ind w:firstLine="420" w:firstLineChars="200"/>
        <w:rPr>
          <w:rFonts w:hint="eastAsia" w:ascii="仿宋" w:hAnsi="仿宋" w:eastAsia="仿宋" w:cs="仿宋"/>
          <w:color w:val="000000"/>
          <w:kern w:val="2"/>
          <w:sz w:val="21"/>
          <w:szCs w:val="20"/>
          <w:highlight w:val="none"/>
          <w:lang w:val="en-US" w:eastAsia="zh-CN" w:bidi="ar-SA"/>
        </w:rPr>
      </w:pPr>
      <w:r>
        <w:rPr>
          <w:rFonts w:hint="eastAsia" w:ascii="仿宋" w:hAnsi="仿宋" w:eastAsia="仿宋" w:cs="仿宋"/>
          <w:color w:val="000000"/>
          <w:kern w:val="2"/>
          <w:sz w:val="21"/>
          <w:szCs w:val="20"/>
          <w:highlight w:val="none"/>
          <w:lang w:val="en-US" w:eastAsia="zh-CN" w:bidi="ar-SA"/>
        </w:rPr>
        <w:t>我方已完全明白响应文件的所有条款要求，并重申以下几点：</w:t>
      </w:r>
    </w:p>
    <w:p>
      <w:pPr>
        <w:keepNext w:val="0"/>
        <w:keepLines w:val="0"/>
        <w:pageBreakBefore w:val="0"/>
        <w:numPr>
          <w:ilvl w:val="0"/>
          <w:numId w:val="59"/>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我方决定参加：</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lang w:eastAsia="zh-CN"/>
        </w:rPr>
        <w:t>项目编号</w:t>
      </w:r>
      <w:r>
        <w:rPr>
          <w:rFonts w:hint="eastAsia" w:ascii="仿宋" w:hAnsi="仿宋" w:eastAsia="仿宋" w:cs="仿宋"/>
          <w:color w:val="000000"/>
          <w:highlight w:val="none"/>
        </w:rPr>
        <w:t>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号的</w:t>
      </w:r>
      <w:r>
        <w:rPr>
          <w:rFonts w:hint="eastAsia" w:ascii="仿宋" w:hAnsi="仿宋" w:eastAsia="仿宋" w:cs="仿宋"/>
          <w:color w:val="000000"/>
          <w:highlight w:val="none"/>
          <w:lang w:val="en-US" w:eastAsia="zh-CN"/>
        </w:rPr>
        <w:t>采购项目谈判</w:t>
      </w:r>
      <w:r>
        <w:rPr>
          <w:rFonts w:hint="eastAsia" w:ascii="仿宋" w:hAnsi="仿宋" w:eastAsia="仿宋" w:cs="仿宋"/>
          <w:color w:val="000000"/>
          <w:highlight w:val="none"/>
        </w:rPr>
        <w:t>；</w:t>
      </w:r>
    </w:p>
    <w:p>
      <w:pPr>
        <w:keepNext w:val="0"/>
        <w:keepLines w:val="0"/>
        <w:pageBreakBefore w:val="0"/>
        <w:numPr>
          <w:ilvl w:val="0"/>
          <w:numId w:val="59"/>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满足谈判文件要求的</w:t>
      </w:r>
      <w:r>
        <w:rPr>
          <w:rFonts w:hint="eastAsia" w:ascii="仿宋" w:hAnsi="仿宋" w:eastAsia="仿宋" w:cs="仿宋"/>
          <w:color w:val="000000"/>
          <w:highlight w:val="none"/>
        </w:rPr>
        <w:t>全部货物</w:t>
      </w:r>
      <w:r>
        <w:rPr>
          <w:rFonts w:hint="eastAsia" w:ascii="仿宋" w:hAnsi="仿宋" w:eastAsia="仿宋" w:cs="仿宋"/>
          <w:color w:val="000000"/>
          <w:highlight w:val="none"/>
          <w:lang w:val="en-US" w:eastAsia="zh-CN"/>
        </w:rPr>
        <w:t>的</w:t>
      </w:r>
      <w:r>
        <w:rPr>
          <w:rFonts w:hint="eastAsia" w:ascii="仿宋" w:hAnsi="仿宋" w:eastAsia="仿宋" w:cs="仿宋"/>
          <w:color w:val="000000"/>
          <w:highlight w:val="none"/>
        </w:rPr>
        <w:t>供应和有关服务的</w:t>
      </w:r>
      <w:r>
        <w:rPr>
          <w:rFonts w:hint="eastAsia" w:ascii="仿宋" w:hAnsi="仿宋" w:eastAsia="仿宋" w:cs="仿宋"/>
          <w:color w:val="000000"/>
          <w:highlight w:val="none"/>
          <w:lang w:val="en-US" w:eastAsia="zh-CN"/>
        </w:rPr>
        <w:t>提供</w:t>
      </w:r>
      <w:r>
        <w:rPr>
          <w:rFonts w:hint="eastAsia" w:ascii="仿宋" w:hAnsi="仿宋" w:eastAsia="仿宋" w:cs="仿宋"/>
          <w:color w:val="000000"/>
          <w:highlight w:val="none"/>
        </w:rPr>
        <w:t>；</w:t>
      </w:r>
    </w:p>
    <w:p>
      <w:pPr>
        <w:keepNext w:val="0"/>
        <w:keepLines w:val="0"/>
        <w:pageBreakBefore w:val="0"/>
        <w:numPr>
          <w:ilvl w:val="0"/>
          <w:numId w:val="59"/>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本</w:t>
      </w:r>
      <w:r>
        <w:rPr>
          <w:rFonts w:hint="eastAsia" w:ascii="仿宋" w:hAnsi="仿宋" w:eastAsia="仿宋" w:cs="仿宋"/>
          <w:color w:val="000000"/>
          <w:highlight w:val="none"/>
          <w:lang w:eastAsia="zh-CN"/>
        </w:rPr>
        <w:t>响应文件</w:t>
      </w:r>
      <w:r>
        <w:rPr>
          <w:rFonts w:hint="eastAsia" w:ascii="仿宋" w:hAnsi="仿宋" w:eastAsia="仿宋" w:cs="仿宋"/>
          <w:color w:val="000000"/>
          <w:highlight w:val="none"/>
        </w:rPr>
        <w:t>的有效期</w:t>
      </w:r>
      <w:r>
        <w:rPr>
          <w:rFonts w:hint="eastAsia" w:ascii="仿宋" w:hAnsi="仿宋" w:eastAsia="仿宋" w:cs="仿宋"/>
          <w:color w:val="000000"/>
          <w:highlight w:val="none"/>
          <w:lang w:val="en-US" w:eastAsia="zh-CN"/>
        </w:rPr>
        <w:t>为自响应文件递交截止时间</w:t>
      </w:r>
      <w:r>
        <w:rPr>
          <w:rFonts w:hint="eastAsia" w:ascii="仿宋" w:hAnsi="仿宋" w:eastAsia="仿宋" w:cs="仿宋"/>
          <w:color w:val="000000"/>
          <w:highlight w:val="none"/>
        </w:rPr>
        <w:t>起</w:t>
      </w:r>
      <w:r>
        <w:rPr>
          <w:rFonts w:hint="eastAsia" w:ascii="仿宋" w:hAnsi="仿宋" w:eastAsia="仿宋" w:cs="仿宋"/>
          <w:color w:val="000000"/>
          <w:highlight w:val="none"/>
          <w:lang w:val="en-US" w:eastAsia="zh-CN"/>
        </w:rPr>
        <w:t>不少于</w:t>
      </w:r>
      <w:r>
        <w:rPr>
          <w:rFonts w:hint="eastAsia" w:ascii="仿宋" w:hAnsi="仿宋" w:eastAsia="仿宋" w:cs="仿宋"/>
          <w:color w:val="000000"/>
          <w:highlight w:val="none"/>
          <w:u w:val="single"/>
          <w:lang w:val="en-US" w:eastAsia="zh-CN"/>
        </w:rPr>
        <w:t>90</w:t>
      </w:r>
      <w:r>
        <w:rPr>
          <w:rFonts w:hint="eastAsia" w:ascii="仿宋" w:hAnsi="仿宋" w:eastAsia="仿宋" w:cs="仿宋"/>
          <w:color w:val="000000"/>
          <w:highlight w:val="none"/>
          <w:u w:val="none"/>
          <w:lang w:eastAsia="zh-CN"/>
        </w:rPr>
        <w:t>天</w:t>
      </w:r>
      <w:r>
        <w:rPr>
          <w:rFonts w:hint="eastAsia" w:ascii="仿宋" w:hAnsi="仿宋" w:eastAsia="仿宋" w:cs="仿宋"/>
          <w:color w:val="000000"/>
          <w:highlight w:val="none"/>
        </w:rPr>
        <w:t>，如</w:t>
      </w:r>
      <w:r>
        <w:rPr>
          <w:rFonts w:hint="eastAsia" w:ascii="仿宋" w:hAnsi="仿宋" w:eastAsia="仿宋" w:cs="仿宋"/>
          <w:color w:val="000000"/>
          <w:highlight w:val="none"/>
          <w:lang w:val="en-US" w:eastAsia="zh-CN"/>
        </w:rPr>
        <w:t>获</w:t>
      </w:r>
      <w:r>
        <w:rPr>
          <w:rFonts w:hint="eastAsia" w:ascii="仿宋" w:hAnsi="仿宋" w:eastAsia="仿宋" w:cs="仿宋"/>
          <w:color w:val="000000"/>
          <w:highlight w:val="none"/>
        </w:rPr>
        <w:t>成交，有效期将延至合同终止日为止；</w:t>
      </w:r>
    </w:p>
    <w:p>
      <w:pPr>
        <w:keepNext w:val="0"/>
        <w:keepLines w:val="0"/>
        <w:pageBreakBefore w:val="0"/>
        <w:widowControl w:val="0"/>
        <w:numPr>
          <w:ilvl w:val="0"/>
          <w:numId w:val="59"/>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我方已详细研究了</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文件的所有内容包括修改文件(如果有)和所有已提供的参考资料以及有关附件并完全明白,我方放弃在此方面提出含糊意见或误解的一切权力。</w:t>
      </w:r>
    </w:p>
    <w:p>
      <w:pPr>
        <w:keepNext w:val="0"/>
        <w:keepLines w:val="0"/>
        <w:pageBreakBefore w:val="0"/>
        <w:numPr>
          <w:ilvl w:val="0"/>
          <w:numId w:val="59"/>
        </w:numPr>
        <w:kinsoku/>
        <w:wordWrap/>
        <w:overflowPunct/>
        <w:topLinePunct w:val="0"/>
        <w:autoSpaceDE/>
        <w:autoSpaceDN/>
        <w:bidi w:val="0"/>
        <w:adjustRightInd/>
        <w:snapToGrid/>
        <w:spacing w:line="480" w:lineRule="exact"/>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我方明白</w:t>
      </w:r>
      <w:r>
        <w:rPr>
          <w:rFonts w:hint="eastAsia" w:ascii="仿宋" w:hAnsi="仿宋" w:eastAsia="仿宋" w:cs="仿宋"/>
          <w:color w:val="000000"/>
          <w:highlight w:val="none"/>
          <w:lang w:val="en-US" w:eastAsia="zh-CN"/>
        </w:rPr>
        <w:t>如在规定</w:t>
      </w:r>
      <w:r>
        <w:rPr>
          <w:rFonts w:hint="eastAsia" w:ascii="仿宋" w:hAnsi="仿宋" w:eastAsia="仿宋" w:cs="仿宋"/>
          <w:color w:val="000000"/>
          <w:highlight w:val="none"/>
        </w:rPr>
        <w:t>的</w:t>
      </w:r>
      <w:r>
        <w:rPr>
          <w:rFonts w:hint="eastAsia" w:ascii="仿宋" w:hAnsi="仿宋" w:eastAsia="仿宋" w:cs="仿宋"/>
          <w:color w:val="000000"/>
          <w:highlight w:val="none"/>
          <w:lang w:val="en-US" w:eastAsia="zh-CN"/>
        </w:rPr>
        <w:t>响应文件递交截止</w:t>
      </w:r>
      <w:r>
        <w:rPr>
          <w:rFonts w:hint="eastAsia" w:ascii="仿宋" w:hAnsi="仿宋" w:eastAsia="仿宋" w:cs="仿宋"/>
          <w:color w:val="000000"/>
          <w:highlight w:val="none"/>
        </w:rPr>
        <w:t>时间之后,</w:t>
      </w:r>
      <w:r>
        <w:rPr>
          <w:rFonts w:hint="eastAsia" w:ascii="仿宋" w:hAnsi="仿宋" w:eastAsia="仿宋" w:cs="仿宋"/>
          <w:color w:val="000000"/>
          <w:highlight w:val="none"/>
          <w:lang w:val="en-US" w:eastAsia="zh-CN"/>
        </w:rPr>
        <w:t>响应文件</w:t>
      </w:r>
      <w:r>
        <w:rPr>
          <w:rFonts w:hint="eastAsia" w:ascii="仿宋" w:hAnsi="仿宋" w:eastAsia="仿宋" w:cs="仿宋"/>
          <w:color w:val="000000"/>
          <w:highlight w:val="none"/>
        </w:rPr>
        <w:t>有效期之内撤回</w:t>
      </w:r>
      <w:r>
        <w:rPr>
          <w:rFonts w:hint="eastAsia" w:ascii="仿宋" w:hAnsi="仿宋" w:eastAsia="仿宋" w:cs="仿宋"/>
          <w:color w:val="000000"/>
          <w:highlight w:val="none"/>
          <w:lang w:val="en-US" w:eastAsia="zh-CN"/>
        </w:rPr>
        <w:t>响应文件</w:t>
      </w:r>
      <w:r>
        <w:rPr>
          <w:rFonts w:hint="eastAsia" w:ascii="仿宋" w:hAnsi="仿宋" w:eastAsia="仿宋" w:cs="仿宋"/>
          <w:color w:val="000000"/>
          <w:highlight w:val="none"/>
        </w:rPr>
        <w:t>,则</w:t>
      </w:r>
      <w:r>
        <w:rPr>
          <w:rFonts w:hint="eastAsia" w:ascii="仿宋" w:hAnsi="仿宋" w:eastAsia="仿宋" w:cs="仿宋"/>
          <w:color w:val="000000"/>
          <w:highlight w:val="none"/>
          <w:lang w:val="en-US" w:eastAsia="zh-CN"/>
        </w:rPr>
        <w:t>承担相关责任</w:t>
      </w:r>
      <w:r>
        <w:rPr>
          <w:rFonts w:hint="eastAsia" w:ascii="仿宋" w:hAnsi="仿宋" w:eastAsia="仿宋" w:cs="仿宋"/>
          <w:color w:val="000000"/>
          <w:highlight w:val="none"/>
        </w:rPr>
        <w:t>。</w:t>
      </w:r>
    </w:p>
    <w:p>
      <w:pPr>
        <w:pStyle w:val="16"/>
        <w:keepNext w:val="0"/>
        <w:keepLines w:val="0"/>
        <w:pageBreakBefore w:val="0"/>
        <w:numPr>
          <w:ilvl w:val="0"/>
          <w:numId w:val="59"/>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我方同意按照贵方可能提出的要求而提供与</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有关的任何其它数据或信息。</w:t>
      </w:r>
    </w:p>
    <w:p>
      <w:pPr>
        <w:keepNext w:val="0"/>
        <w:keepLines w:val="0"/>
        <w:pageBreakBefore w:val="0"/>
        <w:numPr>
          <w:ilvl w:val="0"/>
          <w:numId w:val="59"/>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我方如果成交，将保证履行</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文件以及</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文件修改文件（如果有的话）中的全部责任和义务，按质、按量、按期完成《用户需求书》及《合同书》中的全部任务。</w:t>
      </w:r>
    </w:p>
    <w:p>
      <w:pPr>
        <w:keepNext w:val="0"/>
        <w:keepLines w:val="0"/>
        <w:pageBreakBefore w:val="0"/>
        <w:numPr>
          <w:ilvl w:val="0"/>
          <w:numId w:val="59"/>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所有与本</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有关的函件请发往下列地址:</w:t>
      </w:r>
    </w:p>
    <w:p>
      <w:pPr>
        <w:pStyle w:val="13"/>
        <w:tabs>
          <w:tab w:val="left" w:pos="5127"/>
          <w:tab w:val="left" w:pos="9747"/>
        </w:tabs>
        <w:spacing w:line="360" w:lineRule="auto"/>
        <w:ind w:left="440" w:leftChars="200" w:right="576"/>
        <w:jc w:val="both"/>
        <w:rPr>
          <w:rFonts w:hint="eastAsia" w:ascii="仿宋" w:hAnsi="仿宋" w:eastAsia="仿宋" w:cs="仿宋"/>
          <w:spacing w:val="0"/>
          <w:sz w:val="21"/>
          <w:szCs w:val="21"/>
          <w:u w:val="single"/>
        </w:rPr>
      </w:pPr>
      <w:r>
        <w:rPr>
          <w:rFonts w:hint="eastAsia" w:ascii="仿宋" w:hAnsi="仿宋" w:eastAsia="仿宋" w:cs="仿宋"/>
          <w:spacing w:val="0"/>
          <w:sz w:val="21"/>
          <w:szCs w:val="21"/>
        </w:rPr>
        <w:t>地 址：</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rPr>
        <w:t>邮政编码：</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5127"/>
          <w:tab w:val="left" w:pos="9747"/>
        </w:tabs>
        <w:spacing w:line="360" w:lineRule="auto"/>
        <w:ind w:left="440" w:leftChars="200" w:right="576"/>
        <w:jc w:val="both"/>
        <w:rPr>
          <w:rFonts w:hint="eastAsia" w:ascii="仿宋" w:hAnsi="仿宋" w:eastAsia="仿宋" w:cs="仿宋"/>
          <w:spacing w:val="0"/>
          <w:sz w:val="21"/>
          <w:szCs w:val="21"/>
          <w:u w:val="single"/>
        </w:rPr>
      </w:pPr>
      <w:r>
        <w:rPr>
          <w:rFonts w:hint="eastAsia" w:ascii="仿宋" w:hAnsi="仿宋" w:eastAsia="仿宋" w:cs="仿宋"/>
          <w:spacing w:val="0"/>
          <w:sz w:val="21"/>
          <w:szCs w:val="21"/>
        </w:rPr>
        <w:t>电 话：</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rPr>
        <w:t>电子邮箱：</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5127"/>
          <w:tab w:val="left" w:pos="9747"/>
        </w:tabs>
        <w:spacing w:line="360" w:lineRule="auto"/>
        <w:ind w:left="440" w:leftChars="200" w:right="576"/>
        <w:jc w:val="both"/>
        <w:rPr>
          <w:rFonts w:hint="eastAsia" w:ascii="仿宋" w:hAnsi="仿宋" w:eastAsia="仿宋" w:cs="仿宋"/>
          <w:spacing w:val="0"/>
          <w:sz w:val="21"/>
          <w:szCs w:val="21"/>
        </w:rPr>
      </w:pPr>
      <w:r>
        <w:rPr>
          <w:rFonts w:hint="eastAsia" w:ascii="仿宋" w:hAnsi="仿宋" w:eastAsia="仿宋" w:cs="仿宋"/>
          <w:spacing w:val="0"/>
          <w:sz w:val="21"/>
          <w:szCs w:val="21"/>
        </w:rPr>
        <w:t>代表姓名：</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rPr>
        <w:t>职   务 ：</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before="66" w:line="240" w:lineRule="auto"/>
        <w:ind w:left="448" w:right="816"/>
        <w:rPr>
          <w:rFonts w:hint="eastAsia" w:ascii="仿宋" w:hAnsi="仿宋" w:eastAsia="仿宋" w:cs="仿宋"/>
          <w:spacing w:val="0"/>
          <w:sz w:val="21"/>
          <w:szCs w:val="21"/>
        </w:rPr>
      </w:pPr>
    </w:p>
    <w:p>
      <w:pPr>
        <w:pStyle w:val="13"/>
        <w:tabs>
          <w:tab w:val="left" w:pos="6267"/>
          <w:tab w:val="left" w:pos="9507"/>
        </w:tabs>
        <w:spacing w:before="66" w:line="36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6267"/>
          <w:tab w:val="left" w:pos="9507"/>
        </w:tabs>
        <w:spacing w:before="66" w:line="36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24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bidi w:val="0"/>
        <w:rPr>
          <w:rFonts w:hint="eastAsia" w:ascii="宋体" w:hAnsi="宋体" w:eastAsia="宋体" w:cs="宋体"/>
          <w:b/>
          <w:bCs/>
          <w:spacing w:val="0"/>
          <w:sz w:val="36"/>
          <w:szCs w:val="36"/>
          <w:lang w:val="en-US" w:eastAsia="zh-CN" w:bidi="zh-CN"/>
        </w:rPr>
      </w:pPr>
      <w:r>
        <w:rPr>
          <w:rFonts w:hint="eastAsia" w:ascii="仿宋" w:hAnsi="仿宋" w:eastAsia="仿宋" w:cs="仿宋"/>
          <w:color w:val="000000"/>
          <w:highlight w:val="none"/>
        </w:rPr>
        <w:br w:type="page"/>
      </w:r>
      <w:bookmarkStart w:id="78" w:name="_Toc29958"/>
      <w:bookmarkStart w:id="79" w:name="_Toc24196"/>
      <w:bookmarkStart w:id="80" w:name="_Toc11614"/>
      <w:r>
        <w:rPr>
          <w:rFonts w:hint="eastAsia" w:ascii="宋体" w:hAnsi="宋体" w:eastAsia="宋体" w:cs="宋体"/>
          <w:b/>
          <w:bCs/>
          <w:spacing w:val="0"/>
          <w:sz w:val="36"/>
          <w:szCs w:val="36"/>
          <w:lang w:val="en-US" w:eastAsia="zh-CN" w:bidi="zh-CN"/>
        </w:rPr>
        <w:t>2、法定代表人证明书、法定代表人授权书格式</w:t>
      </w:r>
      <w:bookmarkEnd w:id="78"/>
      <w:bookmarkEnd w:id="79"/>
      <w:bookmarkEnd w:id="80"/>
    </w:p>
    <w:p>
      <w:pPr>
        <w:pStyle w:val="15"/>
        <w:numPr>
          <w:ilvl w:val="0"/>
          <w:numId w:val="60"/>
        </w:numPr>
        <w:spacing w:before="240" w:after="240" w:line="360" w:lineRule="auto"/>
        <w:ind w:left="425" w:leftChars="0" w:hanging="425" w:firstLineChars="0"/>
        <w:jc w:val="center"/>
        <w:rPr>
          <w:rFonts w:hint="eastAsia" w:ascii="仿宋" w:hAnsi="仿宋" w:eastAsia="仿宋" w:cs="仿宋"/>
          <w:b/>
          <w:color w:val="000000"/>
          <w:sz w:val="32"/>
          <w:highlight w:val="none"/>
        </w:rPr>
      </w:pPr>
      <w:r>
        <w:rPr>
          <w:rFonts w:hint="eastAsia" w:ascii="仿宋" w:hAnsi="仿宋" w:eastAsia="仿宋" w:cs="仿宋"/>
          <w:b/>
          <w:color w:val="000000"/>
          <w:sz w:val="32"/>
          <w:highlight w:val="none"/>
        </w:rPr>
        <w:t>法定代表人证明书</w:t>
      </w:r>
    </w:p>
    <w:p>
      <w:pPr>
        <w:spacing w:line="360" w:lineRule="auto"/>
        <w:rPr>
          <w:rFonts w:hint="eastAsia" w:ascii="仿宋" w:hAnsi="仿宋" w:eastAsia="仿宋" w:cs="仿宋"/>
          <w:b/>
          <w:color w:val="000000"/>
          <w:szCs w:val="21"/>
          <w:highlight w:val="none"/>
        </w:rPr>
      </w:pPr>
      <w:r>
        <w:rPr>
          <w:rFonts w:hint="eastAsia" w:ascii="仿宋" w:hAnsi="仿宋" w:eastAsia="仿宋" w:cs="仿宋"/>
          <w:b/>
          <w:bCs/>
          <w:color w:val="000000"/>
          <w:szCs w:val="21"/>
          <w:highlight w:val="none"/>
        </w:rPr>
        <w:t>致:广东</w:t>
      </w:r>
      <w:r>
        <w:rPr>
          <w:rFonts w:hint="eastAsia" w:ascii="仿宋" w:hAnsi="仿宋" w:eastAsia="仿宋" w:cs="仿宋"/>
          <w:b/>
          <w:color w:val="000000"/>
          <w:szCs w:val="21"/>
          <w:highlight w:val="none"/>
          <w:lang w:val="en-US" w:eastAsia="zh-CN"/>
        </w:rPr>
        <w:t>至臻项目管理</w:t>
      </w:r>
      <w:r>
        <w:rPr>
          <w:rFonts w:hint="eastAsia" w:ascii="仿宋" w:hAnsi="仿宋" w:eastAsia="仿宋" w:cs="仿宋"/>
          <w:b/>
          <w:color w:val="000000"/>
          <w:szCs w:val="21"/>
          <w:highlight w:val="none"/>
        </w:rPr>
        <w:t>有限公司</w:t>
      </w:r>
    </w:p>
    <w:p>
      <w:pPr>
        <w:spacing w:line="360" w:lineRule="auto"/>
        <w:rPr>
          <w:rFonts w:hint="eastAsia" w:ascii="仿宋" w:hAnsi="仿宋" w:eastAsia="仿宋" w:cs="仿宋"/>
          <w:b/>
          <w:color w:val="000000"/>
          <w:szCs w:val="21"/>
          <w:highlight w:val="none"/>
        </w:rPr>
      </w:pPr>
    </w:p>
    <w:p>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    </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u w:val="single"/>
          <w:lang w:val="en-US" w:eastAsia="zh-CN"/>
        </w:rPr>
        <w:t>(</w:t>
      </w:r>
      <w:r>
        <w:rPr>
          <w:rFonts w:hint="eastAsia" w:ascii="仿宋" w:hAnsi="仿宋" w:eastAsia="仿宋" w:cs="仿宋"/>
          <w:color w:val="000000"/>
          <w:szCs w:val="21"/>
          <w:highlight w:val="none"/>
          <w:u w:val="single"/>
        </w:rPr>
        <w:t>法定代表人</w:t>
      </w:r>
      <w:r>
        <w:rPr>
          <w:rFonts w:hint="eastAsia" w:ascii="仿宋" w:hAnsi="仿宋" w:eastAsia="仿宋" w:cs="仿宋"/>
          <w:color w:val="000000"/>
          <w:szCs w:val="21"/>
          <w:highlight w:val="none"/>
          <w:u w:val="single"/>
          <w:lang w:val="en-US" w:eastAsia="zh-CN"/>
        </w:rPr>
        <w:t>姓名)</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同志，现任我单位</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职务，为法定代表人，特此证明。</w:t>
      </w:r>
    </w:p>
    <w:p>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签发日期：</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单位名称：</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（盖章）</w:t>
      </w:r>
    </w:p>
    <w:p>
      <w:pPr>
        <w:spacing w:line="360" w:lineRule="auto"/>
        <w:rPr>
          <w:rFonts w:hint="eastAsia" w:ascii="仿宋" w:hAnsi="仿宋" w:eastAsia="仿宋" w:cs="仿宋"/>
          <w:color w:val="000000"/>
          <w:szCs w:val="21"/>
          <w:highlight w:val="none"/>
        </w:rPr>
      </w:pPr>
    </w:p>
    <w:p>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附：</w:t>
      </w:r>
      <w:r>
        <w:rPr>
          <w:rFonts w:hint="eastAsia" w:ascii="仿宋" w:hAnsi="仿宋" w:eastAsia="仿宋" w:cs="仿宋"/>
          <w:color w:val="000000"/>
          <w:szCs w:val="21"/>
          <w:highlight w:val="none"/>
          <w:lang w:val="en-US" w:eastAsia="zh-CN"/>
        </w:rPr>
        <w:t>法定</w:t>
      </w:r>
      <w:r>
        <w:rPr>
          <w:rFonts w:hint="eastAsia" w:ascii="仿宋" w:hAnsi="仿宋" w:eastAsia="仿宋" w:cs="仿宋"/>
          <w:color w:val="000000"/>
          <w:szCs w:val="21"/>
          <w:highlight w:val="none"/>
        </w:rPr>
        <w:t>代表人性别：</w:t>
      </w:r>
    </w:p>
    <w:p>
      <w:pPr>
        <w:spacing w:line="360" w:lineRule="auto"/>
        <w:rPr>
          <w:rFonts w:hint="eastAsia" w:ascii="仿宋" w:hAnsi="仿宋" w:eastAsia="仿宋" w:cs="仿宋"/>
          <w:color w:val="000000"/>
          <w:szCs w:val="21"/>
          <w:highlight w:val="none"/>
          <w:u w:val="single"/>
        </w:rPr>
      </w:pPr>
      <w:r>
        <w:rPr>
          <w:rFonts w:hint="eastAsia" w:ascii="仿宋" w:hAnsi="仿宋" w:eastAsia="仿宋" w:cs="仿宋"/>
          <w:color w:val="000000"/>
          <w:highlight w:val="none"/>
        </w:rPr>
        <w:t>经济性质</w:t>
      </w:r>
      <w:r>
        <w:rPr>
          <w:rFonts w:hint="eastAsia" w:ascii="仿宋" w:hAnsi="仿宋" w:eastAsia="仿宋" w:cs="仿宋"/>
          <w:color w:val="000000"/>
          <w:szCs w:val="21"/>
          <w:highlight w:val="none"/>
        </w:rPr>
        <w:t>：</w:t>
      </w:r>
    </w:p>
    <w:p>
      <w:pPr>
        <w:spacing w:line="360" w:lineRule="auto"/>
        <w:rPr>
          <w:rFonts w:hint="eastAsia" w:ascii="仿宋" w:hAnsi="仿宋" w:eastAsia="仿宋" w:cs="仿宋"/>
          <w:color w:val="000000"/>
          <w:highlight w:val="none"/>
          <w:u w:val="single"/>
        </w:rPr>
      </w:pPr>
      <w:r>
        <w:rPr>
          <w:rFonts w:hint="eastAsia" w:ascii="仿宋" w:hAnsi="仿宋" w:eastAsia="仿宋" w:cs="仿宋"/>
          <w:color w:val="000000"/>
          <w:szCs w:val="21"/>
          <w:highlight w:val="none"/>
        </w:rPr>
        <w:t>营业</w:t>
      </w:r>
      <w:r>
        <w:rPr>
          <w:rFonts w:hint="eastAsia" w:ascii="仿宋" w:hAnsi="仿宋" w:eastAsia="仿宋" w:cs="仿宋"/>
          <w:color w:val="000000"/>
          <w:highlight w:val="none"/>
        </w:rPr>
        <w:t>执照号码：</w:t>
      </w:r>
    </w:p>
    <w:p>
      <w:pPr>
        <w:spacing w:line="360" w:lineRule="auto"/>
        <w:rPr>
          <w:rFonts w:hint="eastAsia" w:ascii="仿宋" w:hAnsi="仿宋" w:eastAsia="仿宋" w:cs="仿宋"/>
          <w:color w:val="000000"/>
          <w:highlight w:val="none"/>
        </w:rPr>
      </w:pPr>
    </w:p>
    <w:p>
      <w:pPr>
        <w:spacing w:line="360" w:lineRule="auto"/>
        <w:rPr>
          <w:rFonts w:hint="eastAsia" w:ascii="仿宋" w:hAnsi="仿宋" w:eastAsia="仿宋" w:cs="仿宋"/>
          <w:color w:val="000000"/>
          <w:highlight w:val="none"/>
        </w:rPr>
      </w:pPr>
    </w:p>
    <w:p>
      <w:pPr>
        <w:pStyle w:val="15"/>
        <w:spacing w:line="480" w:lineRule="exact"/>
        <w:jc w:val="center"/>
        <w:rPr>
          <w:rFonts w:hint="eastAsia" w:ascii="仿宋" w:hAnsi="仿宋" w:eastAsia="仿宋" w:cs="仿宋"/>
          <w:color w:val="000000"/>
          <w:highlight w:val="none"/>
        </w:rPr>
      </w:pPr>
    </w:p>
    <w:p>
      <w:pPr>
        <w:spacing w:line="360" w:lineRule="auto"/>
        <w:ind w:left="422" w:hanging="442" w:hangingChars="20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注：法定代表人的姓名必须与营业执照法定代表人姓名完全一致，并附法定代表人身份证复印件。</w:t>
      </w:r>
    </w:p>
    <w:p>
      <w:pPr>
        <w:spacing w:line="500" w:lineRule="exact"/>
        <w:rPr>
          <w:rFonts w:hint="eastAsia" w:ascii="仿宋" w:hAnsi="仿宋" w:eastAsia="仿宋" w:cs="仿宋"/>
          <w:color w:val="000000"/>
          <w:sz w:val="24"/>
          <w:highlight w:val="none"/>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（正面）</w:t>
            </w:r>
          </w:p>
        </w:tc>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（反面）</w:t>
            </w:r>
          </w:p>
        </w:tc>
      </w:tr>
    </w:tbl>
    <w:p>
      <w:pPr>
        <w:pStyle w:val="15"/>
        <w:numPr>
          <w:ilvl w:val="0"/>
          <w:numId w:val="60"/>
        </w:numPr>
        <w:spacing w:line="480" w:lineRule="exact"/>
        <w:ind w:left="425" w:leftChars="0" w:hanging="425" w:firstLineChars="0"/>
        <w:jc w:val="center"/>
        <w:rPr>
          <w:rFonts w:hint="default" w:ascii="仿宋" w:hAnsi="仿宋" w:eastAsia="仿宋" w:cs="仿宋"/>
          <w:b/>
          <w:color w:val="000000"/>
          <w:sz w:val="32"/>
          <w:highlight w:val="none"/>
          <w:lang w:val="en-US" w:eastAsia="zh-CN"/>
        </w:rPr>
      </w:pPr>
      <w:r>
        <w:rPr>
          <w:rFonts w:hint="eastAsia" w:ascii="仿宋" w:hAnsi="仿宋" w:eastAsia="仿宋" w:cs="仿宋"/>
          <w:b/>
          <w:color w:val="000000"/>
          <w:sz w:val="32"/>
          <w:highlight w:val="none"/>
        </w:rPr>
        <w:br w:type="page"/>
      </w:r>
      <w:r>
        <w:rPr>
          <w:rFonts w:hint="eastAsia" w:ascii="仿宋" w:hAnsi="仿宋" w:eastAsia="仿宋" w:cs="仿宋"/>
          <w:b/>
          <w:color w:val="000000"/>
          <w:sz w:val="32"/>
          <w:highlight w:val="none"/>
        </w:rPr>
        <w:t>法定代表人授权书</w:t>
      </w:r>
    </w:p>
    <w:p>
      <w:pPr>
        <w:pStyle w:val="15"/>
        <w:spacing w:line="480" w:lineRule="exact"/>
        <w:rPr>
          <w:rFonts w:hint="eastAsia" w:ascii="仿宋" w:hAnsi="仿宋" w:eastAsia="仿宋" w:cs="仿宋"/>
          <w:color w:val="000000"/>
          <w:highlight w:val="none"/>
        </w:rPr>
      </w:pPr>
    </w:p>
    <w:p>
      <w:pPr>
        <w:pStyle w:val="15"/>
        <w:spacing w:line="480" w:lineRule="exact"/>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致:广东</w:t>
      </w:r>
      <w:r>
        <w:rPr>
          <w:rFonts w:hint="eastAsia" w:ascii="仿宋" w:hAnsi="仿宋" w:eastAsia="仿宋" w:cs="仿宋"/>
          <w:b/>
          <w:color w:val="000000"/>
          <w:sz w:val="24"/>
          <w:highlight w:val="none"/>
          <w:lang w:val="en-US" w:eastAsia="zh-CN"/>
        </w:rPr>
        <w:t>至臻项目管理</w:t>
      </w:r>
      <w:r>
        <w:rPr>
          <w:rFonts w:hint="eastAsia" w:ascii="仿宋" w:hAnsi="仿宋" w:eastAsia="仿宋" w:cs="仿宋"/>
          <w:b/>
          <w:color w:val="000000"/>
          <w:sz w:val="24"/>
          <w:highlight w:val="none"/>
        </w:rPr>
        <w:t>有限公司</w:t>
      </w:r>
    </w:p>
    <w:p>
      <w:pPr>
        <w:pStyle w:val="15"/>
        <w:spacing w:line="480" w:lineRule="exact"/>
        <w:rPr>
          <w:rFonts w:hint="eastAsia" w:ascii="仿宋" w:hAnsi="仿宋" w:eastAsia="仿宋" w:cs="仿宋"/>
          <w:color w:val="000000"/>
          <w:sz w:val="24"/>
          <w:highlight w:val="none"/>
        </w:rPr>
      </w:pPr>
    </w:p>
    <w:p>
      <w:pPr>
        <w:pStyle w:val="15"/>
        <w:keepNext w:val="0"/>
        <w:keepLines w:val="0"/>
        <w:pageBreakBefore w:val="0"/>
        <w:widowControl w:val="0"/>
        <w:kinsoku/>
        <w:wordWrap/>
        <w:overflowPunct/>
        <w:topLinePunct w:val="0"/>
        <w:autoSpaceDE w:val="0"/>
        <w:autoSpaceDN w:val="0"/>
        <w:bidi w:val="0"/>
        <w:adjustRightInd/>
        <w:snapToGrid/>
        <w:spacing w:line="480" w:lineRule="exact"/>
        <w:ind w:left="0" w:firstLine="440" w:firstLineChars="200"/>
        <w:textAlignment w:val="auto"/>
        <w:rPr>
          <w:rFonts w:hint="eastAsia" w:ascii="仿宋" w:hAnsi="仿宋" w:eastAsia="仿宋" w:cs="仿宋"/>
          <w:color w:val="000000"/>
          <w:highlight w:val="none"/>
        </w:rPr>
      </w:pPr>
      <w:r>
        <w:rPr>
          <w:rFonts w:hint="eastAsia" w:ascii="仿宋" w:hAnsi="仿宋" w:eastAsia="仿宋" w:cs="仿宋"/>
          <w:color w:val="000000"/>
          <w:highlight w:val="none"/>
        </w:rPr>
        <w:t>本授权书声明：</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法定代表人姓名</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是注册于</w:t>
      </w:r>
      <w:r>
        <w:rPr>
          <w:rFonts w:hint="eastAsia" w:ascii="仿宋" w:hAnsi="仿宋" w:eastAsia="仿宋" w:cs="仿宋"/>
          <w:color w:val="000000"/>
          <w:highlight w:val="none"/>
          <w:u w:val="single"/>
        </w:rPr>
        <w:t xml:space="preserve">             （国家或地区）</w:t>
      </w:r>
      <w:r>
        <w:rPr>
          <w:rFonts w:hint="eastAsia" w:ascii="仿宋" w:hAnsi="仿宋" w:eastAsia="仿宋" w:cs="仿宋"/>
          <w:color w:val="000000"/>
          <w:highlight w:val="none"/>
        </w:rPr>
        <w:t>的</w:t>
      </w:r>
      <w:r>
        <w:rPr>
          <w:rFonts w:hint="eastAsia" w:ascii="仿宋" w:hAnsi="仿宋" w:eastAsia="仿宋" w:cs="仿宋"/>
          <w:color w:val="000000"/>
          <w:highlight w:val="none"/>
          <w:u w:val="single"/>
        </w:rPr>
        <w:t>（</w:t>
      </w:r>
      <w:r>
        <w:rPr>
          <w:rFonts w:hint="eastAsia" w:ascii="仿宋" w:hAnsi="仿宋" w:eastAsia="仿宋" w:cs="仿宋"/>
          <w:color w:val="000000"/>
          <w:highlight w:val="none"/>
          <w:u w:val="single"/>
          <w:lang w:eastAsia="zh-CN"/>
        </w:rPr>
        <w:t>供应商</w:t>
      </w:r>
      <w:r>
        <w:rPr>
          <w:rFonts w:hint="eastAsia" w:ascii="仿宋" w:hAnsi="仿宋" w:eastAsia="仿宋" w:cs="仿宋"/>
          <w:color w:val="000000"/>
          <w:highlight w:val="none"/>
          <w:u w:val="single"/>
        </w:rPr>
        <w:t>名称）</w:t>
      </w:r>
      <w:r>
        <w:rPr>
          <w:rFonts w:hint="eastAsia" w:ascii="仿宋" w:hAnsi="仿宋" w:eastAsia="仿宋" w:cs="仿宋"/>
          <w:color w:val="000000"/>
          <w:highlight w:val="none"/>
        </w:rPr>
        <w:t>的法定代表人。现任</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职务。在</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采购项目名称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项目</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lang w:eastAsia="zh-CN"/>
        </w:rPr>
        <w:t>项目编号</w:t>
      </w:r>
      <w:r>
        <w:rPr>
          <w:rFonts w:hint="eastAsia" w:ascii="仿宋" w:hAnsi="仿宋" w:eastAsia="仿宋" w:cs="仿宋"/>
          <w:color w:val="000000"/>
          <w:highlight w:val="none"/>
        </w:rPr>
        <w:t>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]的</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和合同执行过程中，现授权</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被授权人</w:t>
      </w:r>
      <w:r>
        <w:rPr>
          <w:rFonts w:hint="eastAsia" w:ascii="仿宋" w:hAnsi="仿宋" w:eastAsia="仿宋" w:cs="仿宋"/>
          <w:color w:val="000000"/>
          <w:highlight w:val="none"/>
          <w:u w:val="single"/>
        </w:rPr>
        <w:t>姓名</w:t>
      </w:r>
      <w:r>
        <w:rPr>
          <w:rFonts w:hint="eastAsia" w:ascii="仿宋" w:hAnsi="仿宋" w:eastAsia="仿宋" w:cs="仿宋"/>
          <w:color w:val="000000"/>
          <w:highlight w:val="none"/>
          <w:u w:val="single"/>
          <w:lang w:eastAsia="zh-CN"/>
        </w:rPr>
        <w:t>，</w:t>
      </w:r>
      <w:r>
        <w:rPr>
          <w:rFonts w:hint="eastAsia" w:ascii="仿宋" w:hAnsi="仿宋" w:eastAsia="仿宋" w:cs="仿宋"/>
          <w:color w:val="000000"/>
          <w:highlight w:val="none"/>
          <w:u w:val="single"/>
        </w:rPr>
        <w:t>职务）</w:t>
      </w:r>
      <w:r>
        <w:rPr>
          <w:rFonts w:hint="eastAsia" w:ascii="仿宋" w:hAnsi="仿宋" w:eastAsia="仿宋" w:cs="仿宋"/>
          <w:color w:val="000000"/>
          <w:highlight w:val="none"/>
        </w:rPr>
        <w:t>作为我公司的全权代理人，以我方的名义处理一切与之有关的事宜。</w:t>
      </w:r>
    </w:p>
    <w:p>
      <w:pPr>
        <w:pStyle w:val="15"/>
        <w:spacing w:line="480" w:lineRule="exact"/>
        <w:rPr>
          <w:rFonts w:hint="eastAsia" w:ascii="仿宋" w:hAnsi="仿宋" w:eastAsia="仿宋" w:cs="仿宋"/>
          <w:color w:val="000000"/>
          <w:highlight w:val="none"/>
        </w:rPr>
      </w:pPr>
    </w:p>
    <w:p>
      <w:pPr>
        <w:spacing w:line="480" w:lineRule="exact"/>
        <w:ind w:firstLine="570"/>
        <w:rPr>
          <w:rFonts w:hint="eastAsia" w:ascii="仿宋" w:hAnsi="仿宋" w:eastAsia="仿宋" w:cs="仿宋"/>
          <w:color w:val="000000"/>
          <w:highlight w:val="none"/>
        </w:rPr>
      </w:pPr>
      <w:r>
        <w:rPr>
          <w:rFonts w:hint="eastAsia" w:ascii="仿宋" w:hAnsi="仿宋" w:eastAsia="仿宋" w:cs="仿宋"/>
          <w:color w:val="000000"/>
          <w:highlight w:val="none"/>
        </w:rPr>
        <w:t>本授权书于</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r>
        <w:rPr>
          <w:rFonts w:hint="eastAsia" w:ascii="仿宋" w:hAnsi="仿宋" w:eastAsia="仿宋" w:cs="仿宋"/>
          <w:color w:val="000000"/>
          <w:sz w:val="21"/>
          <w:szCs w:val="21"/>
          <w:highlight w:val="none"/>
          <w:lang w:eastAsia="zh-CN"/>
        </w:rPr>
        <w:t>签字或盖章</w:t>
      </w:r>
      <w:r>
        <w:rPr>
          <w:rFonts w:hint="eastAsia" w:ascii="仿宋" w:hAnsi="仿宋" w:eastAsia="仿宋" w:cs="仿宋"/>
          <w:color w:val="000000"/>
          <w:highlight w:val="none"/>
        </w:rPr>
        <w:t>生效，特此声明。</w:t>
      </w:r>
    </w:p>
    <w:p>
      <w:pPr>
        <w:spacing w:line="480" w:lineRule="exact"/>
        <w:rPr>
          <w:rFonts w:hint="eastAsia" w:ascii="仿宋" w:hAnsi="仿宋" w:eastAsia="仿宋" w:cs="仿宋"/>
          <w:color w:val="000000"/>
          <w:highlight w:val="none"/>
        </w:rPr>
      </w:pPr>
    </w:p>
    <w:p>
      <w:pPr>
        <w:spacing w:line="480" w:lineRule="exact"/>
        <w:ind w:left="4818" w:leftChars="2190" w:firstLine="220" w:firstLineChars="100"/>
        <w:rPr>
          <w:rFonts w:hint="eastAsia" w:ascii="仿宋" w:hAnsi="仿宋" w:eastAsia="仿宋" w:cs="仿宋"/>
          <w:color w:val="000000"/>
          <w:highlight w:val="none"/>
        </w:rPr>
      </w:pPr>
      <w:r>
        <w:rPr>
          <w:rFonts w:hint="eastAsia" w:ascii="仿宋" w:hAnsi="仿宋" w:eastAsia="仿宋" w:cs="仿宋"/>
          <w:color w:val="000000"/>
          <w:highlight w:val="none"/>
          <w:lang w:eastAsia="zh-CN"/>
        </w:rPr>
        <w:t>供应商</w:t>
      </w:r>
      <w:r>
        <w:rPr>
          <w:rFonts w:hint="eastAsia" w:ascii="仿宋" w:hAnsi="仿宋" w:eastAsia="仿宋" w:cs="仿宋"/>
          <w:color w:val="000000"/>
          <w:highlight w:val="none"/>
        </w:rPr>
        <w:t>（公章）：</w:t>
      </w:r>
    </w:p>
    <w:p>
      <w:pPr>
        <w:tabs>
          <w:tab w:val="left" w:pos="3780"/>
        </w:tabs>
        <w:spacing w:line="480" w:lineRule="exact"/>
        <w:ind w:left="4818" w:leftChars="2190" w:firstLine="220" w:firstLineChars="100"/>
        <w:rPr>
          <w:rFonts w:hint="eastAsia" w:ascii="仿宋" w:hAnsi="仿宋" w:eastAsia="仿宋" w:cs="仿宋"/>
          <w:color w:val="000000"/>
          <w:highlight w:val="none"/>
        </w:rPr>
      </w:pPr>
      <w:r>
        <w:rPr>
          <w:rFonts w:hint="eastAsia" w:ascii="仿宋" w:hAnsi="仿宋" w:eastAsia="仿宋" w:cs="仿宋"/>
          <w:color w:val="000000"/>
          <w:highlight w:val="none"/>
        </w:rPr>
        <w:t>法定代表人（</w:t>
      </w:r>
      <w:r>
        <w:rPr>
          <w:rFonts w:hint="eastAsia" w:ascii="仿宋" w:hAnsi="仿宋" w:eastAsia="仿宋" w:cs="仿宋"/>
          <w:color w:val="000000"/>
          <w:sz w:val="21"/>
          <w:szCs w:val="21"/>
          <w:highlight w:val="none"/>
          <w:lang w:eastAsia="zh-CN"/>
        </w:rPr>
        <w:t>签字或盖章</w:t>
      </w:r>
      <w:r>
        <w:rPr>
          <w:rFonts w:hint="eastAsia" w:ascii="仿宋" w:hAnsi="仿宋" w:eastAsia="仿宋" w:cs="仿宋"/>
          <w:color w:val="000000"/>
          <w:highlight w:val="none"/>
        </w:rPr>
        <w:t>）：</w:t>
      </w:r>
    </w:p>
    <w:p>
      <w:pPr>
        <w:spacing w:line="480" w:lineRule="exact"/>
        <w:ind w:left="4818" w:leftChars="2190" w:firstLine="220" w:firstLineChars="100"/>
        <w:rPr>
          <w:rFonts w:hint="eastAsia" w:ascii="仿宋" w:hAnsi="仿宋" w:eastAsia="仿宋" w:cs="仿宋"/>
          <w:color w:val="000000"/>
          <w:highlight w:val="none"/>
          <w:lang w:eastAsia="zh-CN"/>
        </w:rPr>
      </w:pPr>
      <w:r>
        <w:rPr>
          <w:rFonts w:hint="eastAsia" w:ascii="仿宋" w:hAnsi="仿宋" w:eastAsia="仿宋" w:cs="仿宋"/>
          <w:color w:val="000000"/>
          <w:highlight w:val="none"/>
          <w:lang w:eastAsia="zh-CN"/>
        </w:rPr>
        <w:t>被授权人（签字或盖章）：</w:t>
      </w:r>
    </w:p>
    <w:p>
      <w:pPr>
        <w:spacing w:line="360" w:lineRule="auto"/>
        <w:ind w:left="422" w:hanging="442" w:hangingChars="200"/>
        <w:rPr>
          <w:rFonts w:hint="eastAsia" w:ascii="仿宋" w:hAnsi="仿宋" w:eastAsia="仿宋" w:cs="仿宋"/>
          <w:b/>
          <w:color w:val="000000"/>
          <w:szCs w:val="21"/>
          <w:highlight w:val="none"/>
        </w:rPr>
      </w:pPr>
    </w:p>
    <w:p>
      <w:pPr>
        <w:pStyle w:val="6"/>
        <w:numPr>
          <w:ilvl w:val="0"/>
          <w:numId w:val="0"/>
        </w:numPr>
        <w:tabs>
          <w:tab w:val="left" w:pos="239"/>
        </w:tabs>
        <w:ind w:leftChars="0"/>
        <w:outlineLvl w:val="9"/>
        <w:rPr>
          <w:rFonts w:hint="eastAsia"/>
        </w:rPr>
      </w:pPr>
    </w:p>
    <w:p>
      <w:pPr>
        <w:spacing w:line="360" w:lineRule="auto"/>
        <w:ind w:left="422" w:hanging="442" w:hangingChars="200"/>
        <w:rPr>
          <w:rFonts w:hint="eastAsia" w:ascii="仿宋" w:hAnsi="仿宋" w:eastAsia="仿宋" w:cs="仿宋"/>
          <w:b/>
          <w:color w:val="000000"/>
          <w:szCs w:val="21"/>
          <w:highlight w:val="none"/>
        </w:rPr>
      </w:pPr>
    </w:p>
    <w:p>
      <w:pPr>
        <w:pStyle w:val="13"/>
        <w:rPr>
          <w:rFonts w:hint="eastAsia" w:ascii="仿宋" w:hAnsi="仿宋" w:eastAsia="仿宋" w:cs="仿宋"/>
          <w:color w:val="000000"/>
          <w:highlight w:val="none"/>
        </w:rPr>
      </w:pPr>
    </w:p>
    <w:p>
      <w:pPr>
        <w:spacing w:line="360" w:lineRule="auto"/>
        <w:ind w:left="422" w:hanging="442" w:hangingChars="20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注：须附</w:t>
      </w:r>
      <w:r>
        <w:rPr>
          <w:rFonts w:hint="eastAsia" w:ascii="仿宋" w:hAnsi="仿宋" w:eastAsia="仿宋" w:cs="仿宋"/>
          <w:b/>
          <w:color w:val="000000"/>
          <w:szCs w:val="21"/>
          <w:highlight w:val="none"/>
          <w:lang w:eastAsia="zh-CN"/>
        </w:rPr>
        <w:t>供应商</w:t>
      </w:r>
      <w:r>
        <w:rPr>
          <w:rFonts w:hint="eastAsia" w:ascii="仿宋" w:hAnsi="仿宋" w:eastAsia="仿宋" w:cs="仿宋"/>
          <w:b/>
          <w:color w:val="000000"/>
          <w:szCs w:val="21"/>
          <w:highlight w:val="none"/>
        </w:rPr>
        <w:t>代表（</w:t>
      </w:r>
      <w:r>
        <w:rPr>
          <w:rFonts w:hint="eastAsia" w:ascii="仿宋" w:hAnsi="仿宋" w:eastAsia="仿宋" w:cs="仿宋"/>
          <w:b/>
          <w:color w:val="000000"/>
          <w:szCs w:val="21"/>
          <w:highlight w:val="none"/>
          <w:lang w:eastAsia="zh-CN"/>
        </w:rPr>
        <w:t>被授权人</w:t>
      </w:r>
      <w:r>
        <w:rPr>
          <w:rFonts w:hint="eastAsia" w:ascii="仿宋" w:hAnsi="仿宋" w:eastAsia="仿宋" w:cs="仿宋"/>
          <w:b/>
          <w:color w:val="000000"/>
          <w:szCs w:val="21"/>
          <w:highlight w:val="none"/>
        </w:rPr>
        <w:t>）身份证复印件。</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授权代表人身份证复印件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（正面）</w:t>
            </w:r>
          </w:p>
        </w:tc>
        <w:tc>
          <w:tcPr>
            <w:tcW w:w="4927" w:type="dxa"/>
            <w:noWrap w:val="0"/>
            <w:vAlign w:val="center"/>
          </w:tcPr>
          <w:p>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授权代表人身份证复印件</w:t>
            </w:r>
          </w:p>
          <w:p>
            <w:pPr>
              <w:jc w:val="center"/>
              <w:rPr>
                <w:rFonts w:hint="eastAsia" w:ascii="仿宋" w:hAnsi="仿宋" w:eastAsia="仿宋" w:cs="仿宋"/>
                <w:b/>
                <w:bCs/>
                <w:color w:val="000000"/>
                <w:sz w:val="28"/>
                <w:highlight w:val="none"/>
              </w:rPr>
            </w:pPr>
            <w:r>
              <w:rPr>
                <w:rFonts w:hint="eastAsia" w:ascii="仿宋" w:hAnsi="仿宋" w:eastAsia="仿宋" w:cs="仿宋"/>
                <w:b/>
                <w:bCs/>
                <w:color w:val="000000"/>
                <w:sz w:val="28"/>
                <w:highlight w:val="none"/>
              </w:rPr>
              <w:t>（反面）</w:t>
            </w:r>
          </w:p>
        </w:tc>
      </w:tr>
    </w:tbl>
    <w:p>
      <w:pPr>
        <w:spacing w:line="480" w:lineRule="exact"/>
        <w:rPr>
          <w:rFonts w:hint="eastAsia" w:ascii="仿宋" w:hAnsi="仿宋" w:eastAsia="仿宋" w:cs="仿宋"/>
          <w:b/>
          <w:color w:val="000000"/>
          <w:sz w:val="24"/>
          <w:highlight w:val="none"/>
        </w:rPr>
      </w:pPr>
    </w:p>
    <w:p>
      <w:pPr>
        <w:spacing w:line="480" w:lineRule="exact"/>
        <w:rPr>
          <w:rFonts w:hint="default" w:ascii="仿宋" w:hAnsi="仿宋" w:eastAsia="仿宋" w:cs="仿宋"/>
          <w:b/>
          <w:color w:val="000000"/>
          <w:sz w:val="24"/>
          <w:highlight w:val="none"/>
          <w:lang w:val="en-US" w:eastAsia="zh-CN"/>
        </w:rPr>
      </w:pPr>
      <w:r>
        <w:rPr>
          <w:rFonts w:hint="eastAsia" w:ascii="仿宋" w:hAnsi="仿宋" w:eastAsia="仿宋" w:cs="仿宋"/>
          <w:b/>
          <w:color w:val="000000"/>
          <w:sz w:val="24"/>
          <w:highlight w:val="none"/>
          <w:lang w:val="en-US" w:eastAsia="zh-CN"/>
        </w:rPr>
        <w:t>注:如是法定代表人本人参与本次谈判活动的可不提供本页。</w:t>
      </w:r>
    </w:p>
    <w:p>
      <w:pPr>
        <w:numPr>
          <w:ilvl w:val="0"/>
          <w:numId w:val="0"/>
        </w:numPr>
        <w:spacing w:line="480" w:lineRule="exact"/>
        <w:ind w:leftChars="0"/>
        <w:outlineLvl w:val="0"/>
        <w:rPr>
          <w:rFonts w:hint="eastAsia" w:ascii="仿宋" w:hAnsi="仿宋" w:eastAsia="仿宋" w:cs="仿宋"/>
          <w:b/>
          <w:bCs/>
          <w:color w:val="000000"/>
          <w:sz w:val="32"/>
          <w:szCs w:val="32"/>
          <w:highlight w:val="none"/>
        </w:rPr>
      </w:pPr>
      <w:bookmarkStart w:id="81" w:name="_Toc11432"/>
      <w:r>
        <w:rPr>
          <w:rFonts w:hint="eastAsia" w:ascii="仿宋" w:hAnsi="仿宋" w:eastAsia="仿宋" w:cs="仿宋"/>
          <w:b/>
          <w:bCs/>
          <w:color w:val="000000"/>
          <w:sz w:val="32"/>
          <w:szCs w:val="32"/>
          <w:highlight w:val="none"/>
        </w:rPr>
        <w:br w:type="page"/>
      </w:r>
      <w:bookmarkStart w:id="82" w:name="_Toc12321"/>
      <w:bookmarkStart w:id="83" w:name="_Toc10278"/>
      <w:bookmarkStart w:id="84" w:name="_Toc5962"/>
      <w:r>
        <w:rPr>
          <w:rFonts w:hint="eastAsia" w:ascii="宋体" w:hAnsi="宋体" w:eastAsia="宋体" w:cs="宋体"/>
          <w:b/>
          <w:bCs/>
          <w:spacing w:val="0"/>
          <w:sz w:val="36"/>
          <w:szCs w:val="36"/>
          <w:lang w:val="en-US" w:eastAsia="zh-CN" w:bidi="zh-CN"/>
        </w:rPr>
        <w:t>3、资格声明书格式</w:t>
      </w:r>
      <w:bookmarkEnd w:id="81"/>
      <w:bookmarkEnd w:id="82"/>
      <w:bookmarkEnd w:id="83"/>
      <w:bookmarkEnd w:id="84"/>
    </w:p>
    <w:p>
      <w:pPr>
        <w:spacing w:line="480" w:lineRule="exact"/>
        <w:rPr>
          <w:rFonts w:hint="eastAsia" w:ascii="仿宋" w:hAnsi="仿宋" w:eastAsia="仿宋" w:cs="仿宋"/>
          <w:b/>
          <w:color w:val="000000"/>
          <w:sz w:val="24"/>
          <w:highlight w:val="none"/>
        </w:rPr>
      </w:pPr>
    </w:p>
    <w:p>
      <w:pPr>
        <w:pStyle w:val="15"/>
        <w:spacing w:line="480" w:lineRule="exact"/>
        <w:jc w:val="center"/>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rPr>
        <w:t>资格声明</w:t>
      </w:r>
    </w:p>
    <w:p>
      <w:pPr>
        <w:pStyle w:val="15"/>
        <w:spacing w:line="480" w:lineRule="exact"/>
        <w:ind w:leftChars="200"/>
        <w:rPr>
          <w:rFonts w:hint="eastAsia" w:ascii="仿宋" w:hAnsi="仿宋" w:eastAsia="仿宋" w:cs="仿宋"/>
          <w:color w:val="000000"/>
          <w:highlight w:val="none"/>
        </w:rPr>
      </w:pPr>
      <w:r>
        <w:rPr>
          <w:rFonts w:hint="eastAsia" w:ascii="仿宋" w:hAnsi="仿宋" w:eastAsia="仿宋" w:cs="仿宋"/>
          <w:b/>
          <w:color w:val="000000"/>
          <w:sz w:val="24"/>
          <w:highlight w:val="none"/>
        </w:rPr>
        <w:t>致:广东</w:t>
      </w:r>
      <w:r>
        <w:rPr>
          <w:rFonts w:hint="eastAsia" w:ascii="仿宋" w:hAnsi="仿宋" w:eastAsia="仿宋" w:cs="仿宋"/>
          <w:b/>
          <w:color w:val="000000"/>
          <w:sz w:val="24"/>
          <w:highlight w:val="none"/>
          <w:lang w:val="en-US" w:eastAsia="zh-CN"/>
        </w:rPr>
        <w:t>至臻项目管理</w:t>
      </w:r>
      <w:r>
        <w:rPr>
          <w:rFonts w:hint="eastAsia" w:ascii="仿宋" w:hAnsi="仿宋" w:eastAsia="仿宋" w:cs="仿宋"/>
          <w:b/>
          <w:color w:val="000000"/>
          <w:sz w:val="24"/>
          <w:highlight w:val="none"/>
        </w:rPr>
        <w:t>有限公司</w:t>
      </w:r>
    </w:p>
    <w:p>
      <w:pPr>
        <w:pStyle w:val="15"/>
        <w:spacing w:line="480" w:lineRule="exact"/>
        <w:rPr>
          <w:rFonts w:hint="eastAsia" w:ascii="仿宋" w:hAnsi="仿宋" w:eastAsia="仿宋" w:cs="仿宋"/>
          <w:color w:val="000000"/>
          <w:highlight w:val="none"/>
        </w:rPr>
      </w:pP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为响应你方组织的</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采购项目名称</w:t>
      </w:r>
      <w:r>
        <w:rPr>
          <w:rFonts w:hint="eastAsia" w:ascii="仿宋" w:hAnsi="仿宋" w:eastAsia="仿宋" w:cs="仿宋"/>
          <w:color w:val="000000"/>
          <w:highlight w:val="none"/>
          <w:u w:val="single"/>
        </w:rPr>
        <w:t xml:space="preserve">）      </w:t>
      </w:r>
      <w:r>
        <w:rPr>
          <w:rFonts w:hint="eastAsia" w:ascii="仿宋" w:hAnsi="仿宋" w:eastAsia="仿宋" w:cs="仿宋"/>
          <w:color w:val="000000"/>
          <w:kern w:val="28"/>
          <w:highlight w:val="none"/>
        </w:rPr>
        <w:t>采购项目</w:t>
      </w:r>
      <w:r>
        <w:rPr>
          <w:rFonts w:hint="eastAsia" w:ascii="仿宋" w:hAnsi="仿宋" w:eastAsia="仿宋" w:cs="仿宋"/>
          <w:color w:val="000000"/>
          <w:highlight w:val="none"/>
        </w:rPr>
        <w:t>的</w:t>
      </w:r>
      <w:r>
        <w:rPr>
          <w:rFonts w:hint="eastAsia" w:ascii="仿宋" w:hAnsi="仿宋" w:eastAsia="仿宋" w:cs="仿宋"/>
          <w:color w:val="000000"/>
          <w:highlight w:val="none"/>
          <w:lang w:eastAsia="zh-CN"/>
        </w:rPr>
        <w:t>谈判</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lang w:eastAsia="zh-CN"/>
        </w:rPr>
        <w:t>项目编号</w:t>
      </w:r>
      <w:r>
        <w:rPr>
          <w:rFonts w:hint="eastAsia" w:ascii="仿宋" w:hAnsi="仿宋" w:eastAsia="仿宋" w:cs="仿宋"/>
          <w:color w:val="000000"/>
          <w:highlight w:val="none"/>
        </w:rPr>
        <w:t>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]，我方愿参与</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我方作为</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eastAsia="zh-CN"/>
        </w:rPr>
        <w:t>供应商</w:t>
      </w:r>
      <w:r>
        <w:rPr>
          <w:rFonts w:hint="eastAsia" w:ascii="仿宋" w:hAnsi="仿宋" w:eastAsia="仿宋" w:cs="仿宋"/>
          <w:color w:val="000000"/>
          <w:highlight w:val="none"/>
          <w:u w:val="single"/>
          <w:lang w:val="en-US" w:eastAsia="zh-CN"/>
        </w:rPr>
        <w:t>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是在法律、财务和运作上独立于采购人、采购代理机构的</w:t>
      </w:r>
      <w:r>
        <w:rPr>
          <w:rFonts w:hint="eastAsia" w:ascii="仿宋" w:hAnsi="仿宋" w:eastAsia="仿宋" w:cs="仿宋"/>
          <w:color w:val="000000"/>
          <w:highlight w:val="none"/>
          <w:lang w:eastAsia="zh-CN"/>
        </w:rPr>
        <w:t>供应商</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满足</w:t>
      </w:r>
      <w:r>
        <w:rPr>
          <w:rFonts w:hint="eastAsia" w:ascii="仿宋" w:hAnsi="仿宋" w:eastAsia="仿宋" w:cs="仿宋"/>
          <w:color w:val="000000"/>
          <w:highlight w:val="none"/>
        </w:rPr>
        <w:t>“用户需求书”中全部的</w:t>
      </w:r>
      <w:r>
        <w:rPr>
          <w:rFonts w:hint="eastAsia" w:ascii="仿宋" w:hAnsi="仿宋" w:eastAsia="仿宋" w:cs="仿宋"/>
          <w:color w:val="000000"/>
          <w:highlight w:val="none"/>
          <w:lang w:val="en-US" w:eastAsia="zh-CN"/>
        </w:rPr>
        <w:t>内容及要求</w:t>
      </w:r>
      <w:r>
        <w:rPr>
          <w:rFonts w:hint="eastAsia" w:ascii="仿宋" w:hAnsi="仿宋" w:eastAsia="仿宋" w:cs="仿宋"/>
          <w:color w:val="000000"/>
          <w:highlight w:val="none"/>
        </w:rPr>
        <w:t>，提交所有文件和全部说明是真实的和正确的。</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我方符合法律、行政法规规定的其他条件，满足</w:t>
      </w:r>
      <w:r>
        <w:rPr>
          <w:rFonts w:hint="eastAsia" w:ascii="仿宋" w:hAnsi="仿宋" w:eastAsia="仿宋" w:cs="仿宋"/>
          <w:color w:val="000000"/>
          <w:highlight w:val="none"/>
          <w:lang w:eastAsia="zh-CN"/>
        </w:rPr>
        <w:t>采购</w:t>
      </w:r>
      <w:r>
        <w:rPr>
          <w:rFonts w:hint="eastAsia" w:ascii="仿宋" w:hAnsi="仿宋" w:eastAsia="仿宋" w:cs="仿宋"/>
          <w:color w:val="000000"/>
          <w:highlight w:val="none"/>
        </w:rPr>
        <w:t>要求。</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我方理解你方可能还要求提供更进一步的资格资料，并愿意应你方的要求提交。</w:t>
      </w:r>
    </w:p>
    <w:p>
      <w:pPr>
        <w:pStyle w:val="15"/>
        <w:spacing w:line="480" w:lineRule="exact"/>
        <w:ind w:firstLine="420"/>
        <w:rPr>
          <w:rFonts w:hint="eastAsia" w:ascii="仿宋" w:hAnsi="仿宋" w:eastAsia="仿宋" w:cs="仿宋"/>
          <w:color w:val="000000"/>
          <w:highlight w:val="none"/>
        </w:rPr>
      </w:pPr>
      <w:r>
        <w:rPr>
          <w:rFonts w:hint="eastAsia" w:ascii="仿宋" w:hAnsi="仿宋" w:eastAsia="仿宋" w:cs="仿宋"/>
          <w:color w:val="000000"/>
          <w:highlight w:val="none"/>
        </w:rPr>
        <w:t>我方</w:t>
      </w:r>
      <w:r>
        <w:rPr>
          <w:rFonts w:hint="eastAsia" w:ascii="仿宋" w:hAnsi="仿宋" w:eastAsia="仿宋" w:cs="仿宋"/>
          <w:color w:val="000000"/>
          <w:highlight w:val="none"/>
          <w:lang w:val="en-US" w:eastAsia="zh-CN"/>
        </w:rPr>
        <w:t>符合谈判文件</w:t>
      </w:r>
      <w:r>
        <w:rPr>
          <w:rFonts w:hint="eastAsia" w:ascii="仿宋" w:hAnsi="仿宋" w:eastAsia="仿宋" w:cs="仿宋"/>
          <w:color w:val="000000"/>
          <w:highlight w:val="none"/>
        </w:rPr>
        <w:t>第一章</w:t>
      </w:r>
      <w:r>
        <w:rPr>
          <w:rFonts w:hint="eastAsia" w:ascii="仿宋" w:hAnsi="仿宋" w:eastAsia="仿宋" w:cs="仿宋"/>
          <w:color w:val="000000"/>
          <w:highlight w:val="none"/>
          <w:lang w:val="en-US" w:eastAsia="zh-CN"/>
        </w:rPr>
        <w:t>谈判</w:t>
      </w:r>
      <w:r>
        <w:rPr>
          <w:rFonts w:hint="eastAsia" w:ascii="仿宋" w:hAnsi="仿宋" w:eastAsia="仿宋" w:cs="仿宋"/>
          <w:color w:val="000000"/>
          <w:highlight w:val="none"/>
        </w:rPr>
        <w:t>邀请函中“供应商资格</w:t>
      </w:r>
      <w:r>
        <w:rPr>
          <w:rFonts w:hint="eastAsia" w:ascii="仿宋" w:hAnsi="仿宋" w:eastAsia="仿宋" w:cs="仿宋"/>
          <w:color w:val="000000"/>
          <w:highlight w:val="none"/>
          <w:lang w:val="en-US" w:eastAsia="zh-CN"/>
        </w:rPr>
        <w:t>要求</w:t>
      </w:r>
      <w:r>
        <w:rPr>
          <w:rFonts w:hint="eastAsia" w:ascii="仿宋" w:hAnsi="仿宋" w:eastAsia="仿宋" w:cs="仿宋"/>
          <w:color w:val="000000"/>
          <w:highlight w:val="none"/>
        </w:rPr>
        <w:t>”</w:t>
      </w:r>
      <w:r>
        <w:rPr>
          <w:rFonts w:hint="eastAsia" w:ascii="仿宋" w:hAnsi="仿宋" w:eastAsia="仿宋" w:cs="仿宋"/>
          <w:color w:val="000000"/>
          <w:highlight w:val="none"/>
          <w:lang w:val="en-US" w:eastAsia="zh-CN"/>
        </w:rPr>
        <w:t>并</w:t>
      </w:r>
      <w:r>
        <w:rPr>
          <w:rFonts w:hint="eastAsia" w:ascii="仿宋" w:hAnsi="仿宋" w:eastAsia="仿宋" w:cs="仿宋"/>
          <w:color w:val="000000"/>
          <w:highlight w:val="none"/>
        </w:rPr>
        <w:t>做出全面的响应。</w:t>
      </w:r>
    </w:p>
    <w:p>
      <w:pPr>
        <w:pStyle w:val="15"/>
        <w:spacing w:line="480" w:lineRule="exact"/>
        <w:rPr>
          <w:rFonts w:hint="eastAsia" w:ascii="仿宋" w:hAnsi="仿宋" w:eastAsia="仿宋" w:cs="仿宋"/>
          <w:color w:val="000000"/>
          <w:highlight w:val="none"/>
        </w:rPr>
      </w:pPr>
    </w:p>
    <w:p>
      <w:pPr>
        <w:pStyle w:val="15"/>
        <w:spacing w:line="480" w:lineRule="exact"/>
        <w:ind w:leftChars="200"/>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特此声明!</w:t>
      </w:r>
    </w:p>
    <w:p>
      <w:pPr>
        <w:pStyle w:val="15"/>
        <w:spacing w:line="480" w:lineRule="exact"/>
        <w:rPr>
          <w:rFonts w:hint="eastAsia" w:ascii="仿宋" w:hAnsi="仿宋" w:eastAsia="仿宋" w:cs="仿宋"/>
          <w:color w:val="000000"/>
          <w:highlight w:val="none"/>
        </w:rPr>
      </w:pPr>
    </w:p>
    <w:p>
      <w:pPr>
        <w:pStyle w:val="13"/>
        <w:tabs>
          <w:tab w:val="left" w:pos="6267"/>
          <w:tab w:val="left" w:pos="9507"/>
        </w:tabs>
        <w:spacing w:before="66" w:line="36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r>
        <w:rPr>
          <w:rFonts w:hint="eastAsia" w:ascii="仿宋" w:hAnsi="仿宋" w:eastAsia="仿宋" w:cs="仿宋"/>
          <w:spacing w:val="0"/>
          <w:sz w:val="21"/>
          <w:szCs w:val="21"/>
          <w:u w:val="single"/>
        </w:rPr>
        <w:t xml:space="preserve"> </w:t>
      </w:r>
    </w:p>
    <w:p>
      <w:pPr>
        <w:pStyle w:val="13"/>
        <w:tabs>
          <w:tab w:val="left" w:pos="6267"/>
          <w:tab w:val="left" w:pos="9507"/>
        </w:tabs>
        <w:spacing w:before="66" w:line="36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24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spacing w:line="588" w:lineRule="exact"/>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39"/>
        <w:ind w:left="0"/>
        <w:textAlignment w:val="auto"/>
        <w:rPr>
          <w:rFonts w:hint="eastAsia" w:ascii="仿宋" w:hAnsi="仿宋" w:eastAsia="仿宋" w:cs="仿宋"/>
          <w:highlight w:val="none"/>
        </w:rPr>
      </w:pPr>
      <w:r>
        <w:rPr>
          <w:rFonts w:hint="eastAsia" w:ascii="仿宋" w:hAnsi="仿宋" w:eastAsia="仿宋" w:cs="仿宋"/>
          <w:highlight w:val="none"/>
        </w:rPr>
        <w:t>附件 1：关于具有独立承担民事责任的能力承诺函</w:t>
      </w:r>
    </w:p>
    <w:p>
      <w:pPr>
        <w:pStyle w:val="13"/>
        <w:rPr>
          <w:rFonts w:hint="eastAsia" w:ascii="仿宋" w:hAnsi="仿宋" w:eastAsia="仿宋" w:cs="仿宋"/>
          <w:b/>
          <w:sz w:val="28"/>
        </w:rPr>
      </w:pPr>
    </w:p>
    <w:p>
      <w:pPr>
        <w:pStyle w:val="13"/>
        <w:spacing w:before="8"/>
        <w:rPr>
          <w:rFonts w:hint="eastAsia" w:ascii="仿宋" w:hAnsi="仿宋" w:eastAsia="仿宋" w:cs="仿宋"/>
          <w:b/>
          <w:sz w:val="41"/>
        </w:rPr>
      </w:pPr>
    </w:p>
    <w:p>
      <w:pPr>
        <w:spacing w:before="0"/>
        <w:ind w:left="0" w:right="126" w:firstLine="0"/>
        <w:jc w:val="center"/>
        <w:rPr>
          <w:rFonts w:hint="eastAsia" w:ascii="仿宋" w:hAnsi="仿宋" w:eastAsia="仿宋" w:cs="仿宋"/>
          <w:b/>
          <w:sz w:val="32"/>
        </w:rPr>
      </w:pPr>
      <w:r>
        <w:rPr>
          <w:rFonts w:hint="eastAsia" w:ascii="仿宋" w:hAnsi="仿宋" w:eastAsia="仿宋" w:cs="仿宋"/>
          <w:b/>
          <w:sz w:val="32"/>
        </w:rPr>
        <w:t>具有独立承担民事责任的能力承诺函</w:t>
      </w:r>
    </w:p>
    <w:p>
      <w:pPr>
        <w:pStyle w:val="13"/>
        <w:spacing w:before="7"/>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9"/>
        <w:rPr>
          <w:rFonts w:hint="eastAsia" w:ascii="仿宋" w:hAnsi="仿宋" w:eastAsia="仿宋" w:cs="仿宋"/>
          <w:b/>
        </w:rPr>
      </w:pPr>
    </w:p>
    <w:p>
      <w:pPr>
        <w:pStyle w:val="13"/>
        <w:keepNext w:val="0"/>
        <w:keepLines w:val="0"/>
        <w:pageBreakBefore w:val="0"/>
        <w:widowControl w:val="0"/>
        <w:kinsoku/>
        <w:wordWrap/>
        <w:overflowPunct/>
        <w:topLinePunct w:val="0"/>
        <w:autoSpaceDE w:val="0"/>
        <w:autoSpaceDN w:val="0"/>
        <w:bidi w:val="0"/>
        <w:adjustRightInd/>
        <w:snapToGrid/>
        <w:spacing w:line="490" w:lineRule="auto"/>
        <w:ind w:left="737" w:right="0"/>
        <w:textAlignment w:val="auto"/>
        <w:rPr>
          <w:rFonts w:hint="eastAsia" w:ascii="仿宋" w:hAnsi="仿宋" w:eastAsia="仿宋" w:cs="仿宋"/>
        </w:rPr>
      </w:pPr>
      <w:r>
        <w:rPr>
          <w:rFonts w:hint="eastAsia" w:ascii="仿宋" w:hAnsi="仿宋" w:eastAsia="仿宋" w:cs="仿宋"/>
        </w:rPr>
        <w:t>我公司（单位）具有独立承担民事责任的能力。</w:t>
      </w:r>
    </w:p>
    <w:p>
      <w:pPr>
        <w:pStyle w:val="13"/>
        <w:keepNext w:val="0"/>
        <w:keepLines w:val="0"/>
        <w:pageBreakBefore w:val="0"/>
        <w:widowControl w:val="0"/>
        <w:kinsoku/>
        <w:wordWrap/>
        <w:overflowPunct/>
        <w:topLinePunct w:val="0"/>
        <w:autoSpaceDE w:val="0"/>
        <w:autoSpaceDN w:val="0"/>
        <w:bidi w:val="0"/>
        <w:adjustRightInd/>
        <w:snapToGrid/>
        <w:spacing w:line="490" w:lineRule="auto"/>
        <w:ind w:left="737" w:right="0"/>
        <w:textAlignment w:val="auto"/>
        <w:rPr>
          <w:rFonts w:hint="eastAsia" w:ascii="仿宋" w:hAnsi="仿宋" w:eastAsia="仿宋" w:cs="仿宋"/>
        </w:rPr>
      </w:pPr>
      <w:r>
        <w:rPr>
          <w:rFonts w:hint="eastAsia" w:ascii="仿宋" w:hAnsi="仿宋" w:eastAsia="仿宋" w:cs="仿宋"/>
        </w:rPr>
        <w:t>特此承诺。</w:t>
      </w: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spacing w:before="6"/>
        <w:rPr>
          <w:rFonts w:hint="eastAsia" w:ascii="仿宋" w:hAnsi="仿宋" w:eastAsia="仿宋" w:cs="仿宋"/>
          <w:sz w:val="26"/>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ind w:left="0"/>
        <w:textAlignment w:val="auto"/>
        <w:rPr>
          <w:rFonts w:hint="eastAsia" w:ascii="仿宋" w:hAnsi="仿宋" w:eastAsia="仿宋" w:cs="仿宋"/>
          <w:highlight w:val="none"/>
        </w:rPr>
      </w:pPr>
      <w:r>
        <w:rPr>
          <w:rFonts w:hint="eastAsia" w:ascii="仿宋" w:hAnsi="仿宋" w:eastAsia="仿宋" w:cs="仿宋"/>
          <w:highlight w:val="none"/>
        </w:rPr>
        <w:t>附 2：关于具有良好的商业信誉和健全的财务会计制度承诺函</w:t>
      </w:r>
    </w:p>
    <w:p>
      <w:pPr>
        <w:pStyle w:val="13"/>
        <w:rPr>
          <w:rFonts w:hint="eastAsia" w:ascii="仿宋" w:hAnsi="仿宋" w:eastAsia="仿宋" w:cs="仿宋"/>
          <w:b/>
          <w:sz w:val="28"/>
        </w:rPr>
      </w:pPr>
    </w:p>
    <w:p>
      <w:pPr>
        <w:pStyle w:val="13"/>
        <w:spacing w:before="8"/>
        <w:rPr>
          <w:rFonts w:hint="eastAsia" w:ascii="仿宋" w:hAnsi="仿宋" w:eastAsia="仿宋" w:cs="仿宋"/>
          <w:b/>
          <w:sz w:val="41"/>
        </w:rPr>
      </w:pPr>
    </w:p>
    <w:p>
      <w:pPr>
        <w:spacing w:before="0"/>
        <w:ind w:left="0" w:right="383" w:firstLine="0"/>
        <w:jc w:val="center"/>
        <w:rPr>
          <w:rFonts w:hint="eastAsia" w:ascii="仿宋" w:hAnsi="仿宋" w:eastAsia="仿宋" w:cs="仿宋"/>
          <w:b/>
          <w:sz w:val="32"/>
        </w:rPr>
      </w:pPr>
      <w:r>
        <w:rPr>
          <w:rFonts w:hint="eastAsia" w:ascii="仿宋" w:hAnsi="仿宋" w:eastAsia="仿宋" w:cs="仿宋"/>
          <w:b/>
          <w:sz w:val="32"/>
        </w:rPr>
        <w:t>具有良好的商业信誉和健全的财务会计制度承诺函</w:t>
      </w:r>
    </w:p>
    <w:p>
      <w:pPr>
        <w:pStyle w:val="13"/>
        <w:spacing w:before="7"/>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rPr>
          <w:rFonts w:hint="eastAsia" w:ascii="仿宋" w:hAnsi="仿宋" w:eastAsia="仿宋" w:cs="仿宋"/>
          <w:b/>
          <w:sz w:val="20"/>
        </w:rPr>
      </w:pPr>
    </w:p>
    <w:p>
      <w:pPr>
        <w:pStyle w:val="13"/>
        <w:keepNext w:val="0"/>
        <w:keepLines w:val="0"/>
        <w:pageBreakBefore w:val="0"/>
        <w:widowControl w:val="0"/>
        <w:kinsoku/>
        <w:wordWrap/>
        <w:overflowPunct/>
        <w:topLinePunct w:val="0"/>
        <w:autoSpaceDE w:val="0"/>
        <w:autoSpaceDN w:val="0"/>
        <w:bidi w:val="0"/>
        <w:adjustRightInd/>
        <w:snapToGrid/>
        <w:spacing w:before="159" w:line="367" w:lineRule="auto"/>
        <w:ind w:left="527" w:right="0" w:hanging="209"/>
        <w:textAlignment w:val="auto"/>
        <w:rPr>
          <w:rFonts w:hint="eastAsia" w:ascii="仿宋" w:hAnsi="仿宋" w:eastAsia="仿宋" w:cs="仿宋"/>
        </w:rPr>
      </w:pPr>
      <w:r>
        <w:rPr>
          <w:rFonts w:hint="eastAsia" w:ascii="仿宋" w:hAnsi="仿宋" w:eastAsia="仿宋" w:cs="仿宋"/>
        </w:rPr>
        <w:t>我公司（单位）自成立至今具有良好的商业信誉和健全的财务会计制度。</w:t>
      </w:r>
    </w:p>
    <w:p>
      <w:pPr>
        <w:pStyle w:val="13"/>
        <w:keepNext w:val="0"/>
        <w:keepLines w:val="0"/>
        <w:pageBreakBefore w:val="0"/>
        <w:widowControl w:val="0"/>
        <w:kinsoku/>
        <w:wordWrap/>
        <w:overflowPunct/>
        <w:topLinePunct w:val="0"/>
        <w:autoSpaceDE w:val="0"/>
        <w:autoSpaceDN w:val="0"/>
        <w:bidi w:val="0"/>
        <w:adjustRightInd/>
        <w:snapToGrid/>
        <w:spacing w:before="159" w:line="367" w:lineRule="auto"/>
        <w:ind w:left="527" w:right="0" w:hanging="209"/>
        <w:textAlignment w:val="auto"/>
        <w:rPr>
          <w:rFonts w:hint="eastAsia" w:ascii="仿宋" w:hAnsi="仿宋" w:eastAsia="仿宋" w:cs="仿宋"/>
        </w:rPr>
      </w:pPr>
      <w:r>
        <w:rPr>
          <w:rFonts w:hint="eastAsia" w:ascii="仿宋" w:hAnsi="仿宋" w:eastAsia="仿宋" w:cs="仿宋"/>
        </w:rPr>
        <w:t>特此承诺。</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13"/>
        <w:rPr>
          <w:rFonts w:hint="eastAsia" w:ascii="仿宋" w:hAnsi="仿宋" w:eastAsia="仿宋" w:cs="仿宋"/>
          <w:sz w:val="20"/>
        </w:rPr>
      </w:pPr>
    </w:p>
    <w:p>
      <w:pPr>
        <w:pStyle w:val="13"/>
        <w:rPr>
          <w:rFonts w:hint="eastAsia" w:ascii="仿宋" w:hAnsi="仿宋" w:eastAsia="仿宋" w:cs="仿宋"/>
          <w:sz w:val="20"/>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8"/>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243"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3：关于依法缴纳税收承诺函（如非“三合一”或“五合一”证照的，须同时提供税务登记证）</w:t>
      </w:r>
    </w:p>
    <w:p>
      <w:pPr>
        <w:pStyle w:val="13"/>
        <w:rPr>
          <w:rFonts w:hint="eastAsia" w:ascii="仿宋" w:hAnsi="仿宋" w:eastAsia="仿宋" w:cs="仿宋"/>
          <w:b/>
          <w:sz w:val="28"/>
          <w:highlight w:val="none"/>
        </w:rPr>
      </w:pPr>
    </w:p>
    <w:p>
      <w:pPr>
        <w:pStyle w:val="13"/>
        <w:spacing w:before="7"/>
        <w:rPr>
          <w:rFonts w:hint="eastAsia" w:ascii="仿宋" w:hAnsi="仿宋" w:eastAsia="仿宋" w:cs="仿宋"/>
          <w:b/>
          <w:sz w:val="26"/>
        </w:rPr>
      </w:pPr>
    </w:p>
    <w:p>
      <w:pPr>
        <w:spacing w:before="1"/>
        <w:ind w:left="0" w:right="129" w:firstLine="0"/>
        <w:jc w:val="center"/>
        <w:rPr>
          <w:rFonts w:hint="eastAsia" w:ascii="仿宋" w:hAnsi="仿宋" w:eastAsia="仿宋" w:cs="仿宋"/>
          <w:b/>
          <w:sz w:val="32"/>
        </w:rPr>
      </w:pPr>
      <w:r>
        <w:rPr>
          <w:rFonts w:hint="eastAsia" w:ascii="仿宋" w:hAnsi="仿宋" w:eastAsia="仿宋" w:cs="仿宋"/>
          <w:b/>
          <w:sz w:val="32"/>
        </w:rPr>
        <w:t>依法缴纳税收承诺函</w:t>
      </w:r>
    </w:p>
    <w:p>
      <w:pPr>
        <w:pStyle w:val="13"/>
        <w:spacing w:before="4"/>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keepNext w:val="0"/>
        <w:keepLines w:val="0"/>
        <w:pageBreakBefore w:val="0"/>
        <w:widowControl w:val="0"/>
        <w:kinsoku/>
        <w:wordWrap/>
        <w:overflowPunct/>
        <w:topLinePunct w:val="0"/>
        <w:autoSpaceDE w:val="0"/>
        <w:autoSpaceDN w:val="0"/>
        <w:bidi w:val="0"/>
        <w:adjustRightInd/>
        <w:snapToGrid/>
        <w:spacing w:before="1"/>
        <w:ind w:right="0"/>
        <w:textAlignment w:val="auto"/>
        <w:rPr>
          <w:rFonts w:hint="eastAsia" w:ascii="仿宋" w:hAnsi="仿宋" w:eastAsia="仿宋" w:cs="仿宋"/>
          <w:b/>
          <w:sz w:val="22"/>
        </w:rPr>
      </w:pPr>
    </w:p>
    <w:p>
      <w:pPr>
        <w:pStyle w:val="13"/>
        <w:keepNext w:val="0"/>
        <w:keepLines w:val="0"/>
        <w:pageBreakBefore w:val="0"/>
        <w:widowControl w:val="0"/>
        <w:kinsoku/>
        <w:wordWrap/>
        <w:overflowPunct/>
        <w:topLinePunct w:val="0"/>
        <w:autoSpaceDE w:val="0"/>
        <w:autoSpaceDN w:val="0"/>
        <w:bidi w:val="0"/>
        <w:adjustRightInd/>
        <w:snapToGrid/>
        <w:spacing w:line="487" w:lineRule="auto"/>
        <w:ind w:left="738" w:right="0"/>
        <w:textAlignment w:val="auto"/>
        <w:rPr>
          <w:rFonts w:hint="eastAsia" w:ascii="仿宋" w:hAnsi="仿宋" w:eastAsia="仿宋" w:cs="仿宋"/>
        </w:rPr>
      </w:pPr>
      <w:r>
        <w:rPr>
          <w:rFonts w:hint="eastAsia" w:ascii="仿宋" w:hAnsi="仿宋" w:eastAsia="仿宋" w:cs="仿宋"/>
        </w:rPr>
        <w:t>我公司（单位）自成立至今均依法缴纳了各项税费，没有偷税、漏税行为。</w:t>
      </w:r>
    </w:p>
    <w:p>
      <w:pPr>
        <w:pStyle w:val="13"/>
        <w:keepNext w:val="0"/>
        <w:keepLines w:val="0"/>
        <w:pageBreakBefore w:val="0"/>
        <w:widowControl w:val="0"/>
        <w:kinsoku/>
        <w:wordWrap/>
        <w:overflowPunct/>
        <w:topLinePunct w:val="0"/>
        <w:autoSpaceDE w:val="0"/>
        <w:autoSpaceDN w:val="0"/>
        <w:bidi w:val="0"/>
        <w:adjustRightInd/>
        <w:snapToGrid/>
        <w:spacing w:line="487" w:lineRule="auto"/>
        <w:ind w:left="738" w:right="0"/>
        <w:textAlignment w:val="auto"/>
        <w:rPr>
          <w:rFonts w:hint="eastAsia" w:ascii="仿宋" w:hAnsi="仿宋" w:eastAsia="仿宋" w:cs="仿宋"/>
        </w:rPr>
      </w:pPr>
      <w:r>
        <w:rPr>
          <w:rFonts w:hint="eastAsia" w:ascii="仿宋" w:hAnsi="仿宋" w:eastAsia="仿宋" w:cs="仿宋"/>
        </w:rPr>
        <w:t>特此承诺。</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13"/>
        <w:keepNext w:val="0"/>
        <w:keepLines w:val="0"/>
        <w:pageBreakBefore w:val="0"/>
        <w:widowControl w:val="0"/>
        <w:kinsoku/>
        <w:wordWrap/>
        <w:overflowPunct/>
        <w:topLinePunct w:val="0"/>
        <w:autoSpaceDE w:val="0"/>
        <w:autoSpaceDN w:val="0"/>
        <w:bidi w:val="0"/>
        <w:adjustRightInd/>
        <w:snapToGrid/>
        <w:spacing w:before="5"/>
        <w:ind w:right="0"/>
        <w:textAlignment w:val="auto"/>
        <w:rPr>
          <w:rFonts w:hint="eastAsia" w:ascii="仿宋" w:hAnsi="仿宋" w:eastAsia="仿宋" w:cs="仿宋"/>
          <w:sz w:val="17"/>
        </w:rPr>
      </w:pPr>
    </w:p>
    <w:p>
      <w:pPr>
        <w:pStyle w:val="13"/>
        <w:keepNext w:val="0"/>
        <w:keepLines w:val="0"/>
        <w:pageBreakBefore w:val="0"/>
        <w:widowControl w:val="0"/>
        <w:kinsoku/>
        <w:wordWrap/>
        <w:overflowPunct/>
        <w:topLinePunct w:val="0"/>
        <w:autoSpaceDE w:val="0"/>
        <w:autoSpaceDN w:val="0"/>
        <w:bidi w:val="0"/>
        <w:adjustRightInd/>
        <w:snapToGrid/>
        <w:ind w:left="318" w:right="0"/>
        <w:textAlignment w:val="auto"/>
        <w:rPr>
          <w:rFonts w:hint="eastAsia" w:ascii="仿宋" w:hAnsi="仿宋" w:eastAsia="仿宋" w:cs="仿宋"/>
        </w:rPr>
      </w:pPr>
      <w:r>
        <w:rPr>
          <w:rFonts w:hint="eastAsia" w:ascii="仿宋" w:hAnsi="仿宋" w:eastAsia="仿宋" w:cs="仿宋"/>
        </w:rPr>
        <w:t>注：依法免税的</w:t>
      </w:r>
      <w:r>
        <w:rPr>
          <w:rFonts w:hint="eastAsia" w:ascii="仿宋" w:hAnsi="仿宋" w:eastAsia="仿宋" w:cs="仿宋"/>
          <w:lang w:eastAsia="zh-CN"/>
        </w:rPr>
        <w:t>响应供应商</w:t>
      </w:r>
      <w:r>
        <w:rPr>
          <w:rFonts w:hint="eastAsia" w:ascii="仿宋" w:hAnsi="仿宋" w:eastAsia="仿宋" w:cs="仿宋"/>
        </w:rPr>
        <w:t>，应提供相应文件证明其依法免税。</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8"/>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13"/>
        <w:rPr>
          <w:rFonts w:hint="eastAsia" w:ascii="仿宋" w:hAnsi="仿宋" w:eastAsia="仿宋" w:cs="仿宋"/>
          <w:color w:val="0000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lang w:val="en-US" w:eastAsia="zh-CN"/>
        </w:rPr>
      </w:pPr>
      <w:r>
        <w:rPr>
          <w:rFonts w:hint="eastAsia"/>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243"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4：关于依法缴纳社会保障资金承诺函（如非“五合一”证照，须同时提供社保登记证）</w:t>
      </w:r>
    </w:p>
    <w:p>
      <w:pPr>
        <w:pStyle w:val="13"/>
        <w:rPr>
          <w:rFonts w:hint="eastAsia" w:ascii="仿宋" w:hAnsi="仿宋" w:eastAsia="仿宋" w:cs="仿宋"/>
          <w:b/>
          <w:sz w:val="28"/>
          <w:highlight w:val="yellow"/>
        </w:rPr>
      </w:pPr>
    </w:p>
    <w:p>
      <w:pPr>
        <w:spacing w:before="199"/>
        <w:ind w:left="0" w:right="131" w:firstLine="0"/>
        <w:jc w:val="center"/>
        <w:rPr>
          <w:rFonts w:hint="eastAsia" w:ascii="仿宋" w:hAnsi="仿宋" w:eastAsia="仿宋" w:cs="仿宋"/>
          <w:b/>
          <w:sz w:val="32"/>
        </w:rPr>
      </w:pPr>
      <w:r>
        <w:rPr>
          <w:rFonts w:hint="eastAsia" w:ascii="仿宋" w:hAnsi="仿宋" w:eastAsia="仿宋" w:cs="仿宋"/>
          <w:b/>
          <w:sz w:val="32"/>
        </w:rPr>
        <w:t>依法缴纳社会保障资金承诺函</w:t>
      </w:r>
    </w:p>
    <w:p>
      <w:pPr>
        <w:pStyle w:val="13"/>
        <w:spacing w:before="7"/>
        <w:rPr>
          <w:rFonts w:hint="eastAsia" w:ascii="仿宋" w:hAnsi="仿宋" w:eastAsia="仿宋" w:cs="仿宋"/>
          <w:b/>
          <w:sz w:val="39"/>
        </w:rPr>
      </w:pPr>
    </w:p>
    <w:p>
      <w:pPr>
        <w:pStyle w:val="11"/>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1"/>
        <w:rPr>
          <w:rFonts w:hint="eastAsia" w:ascii="仿宋" w:hAnsi="仿宋" w:eastAsia="仿宋" w:cs="仿宋"/>
          <w:b/>
          <w:sz w:val="22"/>
        </w:rPr>
      </w:pPr>
    </w:p>
    <w:p>
      <w:pPr>
        <w:pStyle w:val="13"/>
        <w:keepNext w:val="0"/>
        <w:keepLines w:val="0"/>
        <w:pageBreakBefore w:val="0"/>
        <w:widowControl w:val="0"/>
        <w:kinsoku/>
        <w:wordWrap/>
        <w:overflowPunct/>
        <w:topLinePunct w:val="0"/>
        <w:autoSpaceDE w:val="0"/>
        <w:autoSpaceDN w:val="0"/>
        <w:bidi w:val="0"/>
        <w:adjustRightInd/>
        <w:snapToGrid/>
        <w:spacing w:line="489" w:lineRule="auto"/>
        <w:ind w:left="738" w:right="0"/>
        <w:textAlignment w:val="auto"/>
        <w:rPr>
          <w:rFonts w:hint="eastAsia" w:ascii="仿宋" w:hAnsi="仿宋" w:eastAsia="仿宋" w:cs="仿宋"/>
        </w:rPr>
      </w:pPr>
      <w:r>
        <w:rPr>
          <w:rFonts w:hint="eastAsia" w:ascii="仿宋" w:hAnsi="仿宋" w:eastAsia="仿宋" w:cs="仿宋"/>
        </w:rPr>
        <w:t>我公司（单位）自成立至今均依法缴纳了各项社会保障资金，没有欠缴、漏缴行为。</w:t>
      </w:r>
    </w:p>
    <w:p>
      <w:pPr>
        <w:pStyle w:val="13"/>
        <w:keepNext w:val="0"/>
        <w:keepLines w:val="0"/>
        <w:pageBreakBefore w:val="0"/>
        <w:widowControl w:val="0"/>
        <w:kinsoku/>
        <w:wordWrap/>
        <w:overflowPunct/>
        <w:topLinePunct w:val="0"/>
        <w:autoSpaceDE w:val="0"/>
        <w:autoSpaceDN w:val="0"/>
        <w:bidi w:val="0"/>
        <w:adjustRightInd/>
        <w:snapToGrid/>
        <w:spacing w:line="489" w:lineRule="auto"/>
        <w:ind w:left="738" w:right="0"/>
        <w:textAlignment w:val="auto"/>
        <w:rPr>
          <w:rFonts w:hint="eastAsia" w:ascii="仿宋" w:hAnsi="仿宋" w:eastAsia="仿宋" w:cs="仿宋"/>
        </w:rPr>
      </w:pPr>
      <w:r>
        <w:rPr>
          <w:rFonts w:hint="eastAsia" w:ascii="仿宋" w:hAnsi="仿宋" w:eastAsia="仿宋" w:cs="仿宋"/>
        </w:rPr>
        <w:t>特此承诺。</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ascii="仿宋" w:hAnsi="仿宋" w:eastAsia="仿宋" w:cs="仿宋"/>
          <w:sz w:val="20"/>
        </w:rPr>
      </w:pPr>
    </w:p>
    <w:p>
      <w:pPr>
        <w:pStyle w:val="13"/>
        <w:keepNext w:val="0"/>
        <w:keepLines w:val="0"/>
        <w:pageBreakBefore w:val="0"/>
        <w:widowControl w:val="0"/>
        <w:kinsoku/>
        <w:wordWrap/>
        <w:overflowPunct/>
        <w:topLinePunct w:val="0"/>
        <w:autoSpaceDE w:val="0"/>
        <w:autoSpaceDN w:val="0"/>
        <w:bidi w:val="0"/>
        <w:adjustRightInd/>
        <w:snapToGrid/>
        <w:spacing w:before="158"/>
        <w:ind w:left="318" w:right="0"/>
        <w:textAlignment w:val="auto"/>
        <w:rPr>
          <w:rFonts w:hint="eastAsia" w:ascii="仿宋" w:hAnsi="仿宋" w:eastAsia="仿宋" w:cs="仿宋"/>
        </w:rPr>
      </w:pPr>
      <w:r>
        <w:rPr>
          <w:rFonts w:hint="eastAsia" w:ascii="仿宋" w:hAnsi="仿宋" w:eastAsia="仿宋" w:cs="仿宋"/>
        </w:rPr>
        <w:t>注：依法不需要缴纳社会保障资金的</w:t>
      </w:r>
      <w:r>
        <w:rPr>
          <w:rFonts w:hint="eastAsia" w:ascii="仿宋" w:hAnsi="仿宋" w:eastAsia="仿宋" w:cs="仿宋"/>
          <w:lang w:eastAsia="zh-CN"/>
        </w:rPr>
        <w:t>响应供应商</w:t>
      </w:r>
      <w:r>
        <w:rPr>
          <w:rFonts w:hint="eastAsia" w:ascii="仿宋" w:hAnsi="仿宋" w:eastAsia="仿宋" w:cs="仿宋"/>
        </w:rPr>
        <w:t>，应提供相应文件证明其不需要缴纳社会保障资金。</w:t>
      </w:r>
    </w:p>
    <w:p>
      <w:pPr>
        <w:pStyle w:val="13"/>
        <w:keepNext w:val="0"/>
        <w:keepLines w:val="0"/>
        <w:pageBreakBefore w:val="0"/>
        <w:widowControl w:val="0"/>
        <w:kinsoku/>
        <w:wordWrap/>
        <w:overflowPunct/>
        <w:topLinePunct w:val="0"/>
        <w:autoSpaceDE w:val="0"/>
        <w:autoSpaceDN w:val="0"/>
        <w:bidi w:val="0"/>
        <w:adjustRightInd/>
        <w:snapToGrid/>
        <w:ind w:right="0"/>
        <w:textAlignment w:val="auto"/>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ind w:right="0"/>
        <w:textAlignment w:val="auto"/>
        <w:rPr>
          <w:rFonts w:hint="eastAsia"/>
          <w:lang w:val="en-US" w:eastAsia="zh-CN"/>
        </w:rPr>
      </w:pPr>
    </w:p>
    <w:p>
      <w:pPr>
        <w:pStyle w:val="13"/>
        <w:rPr>
          <w:rFonts w:hint="eastAsia"/>
          <w:lang w:val="en-US" w:eastAsia="zh-CN"/>
        </w:rPr>
      </w:pPr>
    </w:p>
    <w:p>
      <w:pPr>
        <w:rPr>
          <w:rFonts w:hint="eastAsia"/>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368"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5：参加政府采购活动前三年内，在经营活动中没有重大违法记录的承诺函</w:t>
      </w:r>
    </w:p>
    <w:p>
      <w:pPr>
        <w:pStyle w:val="13"/>
        <w:rPr>
          <w:rFonts w:hint="eastAsia" w:ascii="仿宋" w:hAnsi="仿宋" w:eastAsia="仿宋" w:cs="仿宋"/>
          <w:b/>
          <w:sz w:val="28"/>
        </w:rPr>
      </w:pPr>
    </w:p>
    <w:p>
      <w:pPr>
        <w:pStyle w:val="13"/>
        <w:spacing w:before="9"/>
        <w:rPr>
          <w:rFonts w:hint="eastAsia" w:ascii="仿宋" w:hAnsi="仿宋" w:eastAsia="仿宋" w:cs="仿宋"/>
          <w:b/>
          <w:sz w:val="20"/>
        </w:rPr>
      </w:pPr>
    </w:p>
    <w:p>
      <w:pPr>
        <w:spacing w:before="0"/>
        <w:ind w:left="0" w:right="131" w:firstLine="0"/>
        <w:jc w:val="center"/>
        <w:rPr>
          <w:rFonts w:hint="eastAsia" w:ascii="仿宋" w:hAnsi="仿宋" w:eastAsia="仿宋" w:cs="仿宋"/>
          <w:b/>
          <w:sz w:val="32"/>
        </w:rPr>
      </w:pPr>
      <w:r>
        <w:rPr>
          <w:rFonts w:hint="eastAsia" w:ascii="仿宋" w:hAnsi="仿宋" w:eastAsia="仿宋" w:cs="仿宋"/>
          <w:b/>
          <w:sz w:val="32"/>
        </w:rPr>
        <w:t>承诺函</w:t>
      </w:r>
    </w:p>
    <w:p>
      <w:pPr>
        <w:pStyle w:val="13"/>
        <w:rPr>
          <w:rFonts w:hint="eastAsia" w:ascii="仿宋" w:hAnsi="仿宋" w:eastAsia="仿宋" w:cs="仿宋"/>
          <w:b/>
          <w:sz w:val="32"/>
        </w:rPr>
      </w:pPr>
    </w:p>
    <w:p>
      <w:pPr>
        <w:pStyle w:val="11"/>
        <w:spacing w:before="216"/>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9"/>
        <w:rPr>
          <w:rFonts w:hint="eastAsia" w:ascii="仿宋" w:hAnsi="仿宋" w:eastAsia="仿宋" w:cs="仿宋"/>
          <w:b/>
        </w:rPr>
      </w:pPr>
    </w:p>
    <w:p>
      <w:pPr>
        <w:pStyle w:val="13"/>
        <w:keepNext w:val="0"/>
        <w:keepLines w:val="0"/>
        <w:pageBreakBefore w:val="0"/>
        <w:widowControl w:val="0"/>
        <w:kinsoku/>
        <w:wordWrap/>
        <w:overflowPunct/>
        <w:topLinePunct w:val="0"/>
        <w:autoSpaceDE w:val="0"/>
        <w:autoSpaceDN w:val="0"/>
        <w:bidi w:val="0"/>
        <w:adjustRightInd/>
        <w:snapToGrid/>
        <w:spacing w:line="490" w:lineRule="auto"/>
        <w:ind w:left="760" w:right="0"/>
        <w:textAlignment w:val="auto"/>
        <w:rPr>
          <w:rFonts w:hint="eastAsia" w:ascii="仿宋" w:hAnsi="仿宋" w:eastAsia="仿宋" w:cs="仿宋"/>
        </w:rPr>
      </w:pPr>
      <w:r>
        <w:rPr>
          <w:rFonts w:hint="eastAsia" w:ascii="仿宋" w:hAnsi="仿宋" w:eastAsia="仿宋" w:cs="仿宋"/>
        </w:rPr>
        <w:t>我公司（单位）在参加本次政府采购活动前三年内，在经营活动中没有重大违法记录。</w:t>
      </w:r>
    </w:p>
    <w:p>
      <w:pPr>
        <w:pStyle w:val="13"/>
        <w:keepNext w:val="0"/>
        <w:keepLines w:val="0"/>
        <w:pageBreakBefore w:val="0"/>
        <w:widowControl w:val="0"/>
        <w:kinsoku/>
        <w:wordWrap/>
        <w:overflowPunct/>
        <w:topLinePunct w:val="0"/>
        <w:autoSpaceDE w:val="0"/>
        <w:autoSpaceDN w:val="0"/>
        <w:bidi w:val="0"/>
        <w:adjustRightInd/>
        <w:snapToGrid/>
        <w:spacing w:line="490" w:lineRule="auto"/>
        <w:ind w:left="760" w:right="0"/>
        <w:textAlignment w:val="auto"/>
        <w:rPr>
          <w:rFonts w:hint="eastAsia" w:ascii="仿宋" w:hAnsi="仿宋" w:eastAsia="仿宋" w:cs="仿宋"/>
        </w:rPr>
      </w:pPr>
      <w:r>
        <w:rPr>
          <w:rFonts w:hint="eastAsia" w:ascii="仿宋" w:hAnsi="仿宋" w:eastAsia="仿宋" w:cs="仿宋"/>
        </w:rPr>
        <w:t>特此承诺。</w:t>
      </w:r>
    </w:p>
    <w:p>
      <w:pPr>
        <w:pStyle w:val="8"/>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13"/>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line="242" w:lineRule="auto"/>
        <w:ind w:left="0" w:right="0"/>
        <w:textAlignment w:val="auto"/>
        <w:rPr>
          <w:rFonts w:hint="eastAsia" w:ascii="仿宋" w:hAnsi="仿宋" w:eastAsia="仿宋" w:cs="仿宋"/>
          <w:highlight w:val="none"/>
        </w:rPr>
      </w:pPr>
      <w:r>
        <w:rPr>
          <w:rFonts w:hint="eastAsia" w:ascii="仿宋" w:hAnsi="仿宋" w:eastAsia="仿宋" w:cs="仿宋"/>
          <w:highlight w:val="none"/>
        </w:rPr>
        <w:t>附 6：关于具备履行合同所必需的设备和专业技术能力和法律、行政法规规定的其他条件的承诺函</w:t>
      </w:r>
    </w:p>
    <w:p>
      <w:pPr>
        <w:pStyle w:val="13"/>
        <w:keepNext w:val="0"/>
        <w:keepLines w:val="0"/>
        <w:pageBreakBefore w:val="0"/>
        <w:widowControl w:val="0"/>
        <w:kinsoku/>
        <w:wordWrap/>
        <w:overflowPunct/>
        <w:topLinePunct w:val="0"/>
        <w:autoSpaceDE w:val="0"/>
        <w:autoSpaceDN w:val="0"/>
        <w:bidi w:val="0"/>
        <w:adjustRightInd/>
        <w:snapToGrid/>
        <w:spacing w:before="10"/>
        <w:ind w:left="0" w:right="0"/>
        <w:textAlignment w:val="auto"/>
        <w:rPr>
          <w:rFonts w:hint="eastAsia" w:ascii="仿宋" w:hAnsi="仿宋" w:eastAsia="仿宋" w:cs="仿宋"/>
          <w:b/>
          <w:sz w:val="36"/>
          <w:highlight w:val="none"/>
        </w:rPr>
      </w:pPr>
    </w:p>
    <w:p>
      <w:pPr>
        <w:spacing w:before="0"/>
        <w:ind w:left="0" w:right="131" w:firstLine="0"/>
        <w:jc w:val="center"/>
        <w:rPr>
          <w:rFonts w:hint="eastAsia" w:ascii="仿宋" w:hAnsi="仿宋" w:eastAsia="仿宋" w:cs="仿宋"/>
          <w:b/>
          <w:sz w:val="32"/>
        </w:rPr>
      </w:pPr>
      <w:r>
        <w:rPr>
          <w:rFonts w:hint="eastAsia" w:ascii="仿宋" w:hAnsi="仿宋" w:eastAsia="仿宋" w:cs="仿宋"/>
          <w:b/>
          <w:sz w:val="32"/>
        </w:rPr>
        <w:t>承诺函</w:t>
      </w:r>
    </w:p>
    <w:p>
      <w:pPr>
        <w:pStyle w:val="13"/>
        <w:rPr>
          <w:rFonts w:hint="eastAsia" w:ascii="仿宋" w:hAnsi="仿宋" w:eastAsia="仿宋" w:cs="仿宋"/>
          <w:b/>
          <w:sz w:val="32"/>
        </w:rPr>
      </w:pPr>
    </w:p>
    <w:p>
      <w:pPr>
        <w:pStyle w:val="11"/>
        <w:spacing w:before="274"/>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spacing w:before="1"/>
        <w:rPr>
          <w:rFonts w:hint="eastAsia" w:ascii="仿宋" w:hAnsi="仿宋" w:eastAsia="仿宋" w:cs="仿宋"/>
          <w:b/>
          <w:sz w:val="22"/>
        </w:rPr>
      </w:pPr>
    </w:p>
    <w:p>
      <w:pPr>
        <w:pStyle w:val="13"/>
        <w:keepNext w:val="0"/>
        <w:keepLines w:val="0"/>
        <w:pageBreakBefore w:val="0"/>
        <w:widowControl w:val="0"/>
        <w:tabs>
          <w:tab w:val="left" w:pos="5463"/>
          <w:tab w:val="left" w:pos="7458"/>
        </w:tabs>
        <w:kinsoku/>
        <w:wordWrap/>
        <w:overflowPunct/>
        <w:topLinePunct w:val="0"/>
        <w:autoSpaceDE w:val="0"/>
        <w:autoSpaceDN w:val="0"/>
        <w:bidi w:val="0"/>
        <w:adjustRightInd/>
        <w:snapToGrid/>
        <w:spacing w:line="492" w:lineRule="auto"/>
        <w:ind w:right="0" w:firstLine="420" w:firstLineChars="200"/>
        <w:textAlignment w:val="auto"/>
        <w:rPr>
          <w:rFonts w:hint="eastAsia" w:ascii="仿宋" w:hAnsi="仿宋" w:eastAsia="仿宋" w:cs="仿宋"/>
        </w:rPr>
      </w:pPr>
      <w:r>
        <w:rPr>
          <w:rFonts w:hint="eastAsia" w:ascii="仿宋" w:hAnsi="仿宋" w:eastAsia="仿宋" w:cs="仿宋"/>
        </w:rPr>
        <w:t>我公司（单位）参加（项目名称：</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u w:val="none"/>
          <w:lang w:val="en-US" w:eastAsia="zh-CN"/>
        </w:rPr>
        <w:t>,</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u w:val="single"/>
        </w:rPr>
        <w:tab/>
      </w:r>
      <w:r>
        <w:rPr>
          <w:rFonts w:hint="eastAsia" w:ascii="仿宋" w:hAnsi="仿宋" w:eastAsia="仿宋" w:cs="仿宋"/>
        </w:rPr>
        <w:t>）的谈判，郑重承</w:t>
      </w:r>
      <w:r>
        <w:rPr>
          <w:rFonts w:hint="eastAsia" w:ascii="仿宋" w:hAnsi="仿宋" w:eastAsia="仿宋" w:cs="仿宋"/>
          <w:spacing w:val="-13"/>
        </w:rPr>
        <w:t>诺</w:t>
      </w:r>
      <w:r>
        <w:rPr>
          <w:rFonts w:hint="eastAsia" w:ascii="仿宋" w:hAnsi="仿宋" w:eastAsia="仿宋" w:cs="仿宋"/>
        </w:rPr>
        <w:t>如下：</w:t>
      </w:r>
    </w:p>
    <w:p>
      <w:pPr>
        <w:pStyle w:val="13"/>
        <w:keepNext w:val="0"/>
        <w:keepLines w:val="0"/>
        <w:pageBreakBefore w:val="0"/>
        <w:widowControl w:val="0"/>
        <w:numPr>
          <w:ilvl w:val="0"/>
          <w:numId w:val="61"/>
        </w:numPr>
        <w:kinsoku/>
        <w:wordWrap/>
        <w:overflowPunct/>
        <w:topLinePunct w:val="0"/>
        <w:autoSpaceDE w:val="0"/>
        <w:autoSpaceDN w:val="0"/>
        <w:bidi w:val="0"/>
        <w:adjustRightInd/>
        <w:snapToGrid/>
        <w:spacing w:before="3" w:line="360" w:lineRule="auto"/>
        <w:ind w:left="738" w:right="0"/>
        <w:textAlignment w:val="auto"/>
        <w:rPr>
          <w:rFonts w:hint="eastAsia" w:ascii="仿宋" w:hAnsi="仿宋" w:eastAsia="仿宋" w:cs="仿宋"/>
        </w:rPr>
      </w:pPr>
      <w:r>
        <w:rPr>
          <w:rFonts w:hint="eastAsia" w:ascii="仿宋" w:hAnsi="仿宋" w:eastAsia="仿宋" w:cs="仿宋"/>
        </w:rPr>
        <w:t>我单位具备履行本项目合同所必需的设备和专业技术能力。</w:t>
      </w:r>
    </w:p>
    <w:p>
      <w:pPr>
        <w:pStyle w:val="13"/>
        <w:keepNext w:val="0"/>
        <w:keepLines w:val="0"/>
        <w:pageBreakBefore w:val="0"/>
        <w:widowControl w:val="0"/>
        <w:numPr>
          <w:ilvl w:val="0"/>
          <w:numId w:val="61"/>
        </w:numPr>
        <w:kinsoku/>
        <w:wordWrap/>
        <w:overflowPunct/>
        <w:topLinePunct w:val="0"/>
        <w:autoSpaceDE w:val="0"/>
        <w:autoSpaceDN w:val="0"/>
        <w:bidi w:val="0"/>
        <w:adjustRightInd/>
        <w:snapToGrid/>
        <w:spacing w:before="3" w:line="360" w:lineRule="auto"/>
        <w:ind w:left="738" w:right="0"/>
        <w:textAlignment w:val="auto"/>
        <w:rPr>
          <w:rFonts w:hint="eastAsia" w:ascii="仿宋" w:hAnsi="仿宋" w:eastAsia="仿宋" w:cs="仿宋"/>
        </w:rPr>
      </w:pPr>
      <w:r>
        <w:rPr>
          <w:rFonts w:hint="eastAsia" w:ascii="仿宋" w:hAnsi="仿宋" w:eastAsia="仿宋" w:cs="仿宋"/>
        </w:rPr>
        <w:t>我单位是符合国家法律、行政法规规定要求的</w:t>
      </w:r>
      <w:r>
        <w:rPr>
          <w:rFonts w:hint="eastAsia" w:ascii="仿宋" w:hAnsi="仿宋" w:eastAsia="仿宋" w:cs="仿宋"/>
          <w:lang w:eastAsia="zh-CN"/>
        </w:rPr>
        <w:t>响应供应商</w:t>
      </w:r>
      <w:r>
        <w:rPr>
          <w:rFonts w:hint="eastAsia" w:ascii="仿宋" w:hAnsi="仿宋" w:eastAsia="仿宋" w:cs="仿宋"/>
        </w:rPr>
        <w:t xml:space="preserve">。 </w:t>
      </w: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100" w:right="0" w:rightChars="0" w:firstLine="420" w:firstLineChars="200"/>
        <w:textAlignment w:val="auto"/>
        <w:rPr>
          <w:rFonts w:hint="eastAsia" w:ascii="仿宋" w:hAnsi="仿宋" w:eastAsia="仿宋" w:cs="仿宋"/>
        </w:rPr>
      </w:pPr>
    </w:p>
    <w:p>
      <w:pPr>
        <w:pStyle w:val="1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100" w:right="0" w:rightChars="0" w:firstLine="420" w:firstLineChars="200"/>
        <w:textAlignment w:val="auto"/>
        <w:rPr>
          <w:rFonts w:hint="eastAsia" w:ascii="仿宋" w:hAnsi="仿宋" w:eastAsia="仿宋" w:cs="仿宋"/>
        </w:rPr>
      </w:pPr>
      <w:r>
        <w:rPr>
          <w:rFonts w:hint="eastAsia" w:ascii="仿宋" w:hAnsi="仿宋" w:eastAsia="仿宋" w:cs="仿宋"/>
        </w:rPr>
        <w:t>特此承诺。</w:t>
      </w:r>
    </w:p>
    <w:p>
      <w:pPr>
        <w:rPr>
          <w:rFonts w:hint="eastAsia"/>
          <w:lang w:val="en-US" w:eastAsia="zh-CN"/>
        </w:rPr>
      </w:pPr>
    </w:p>
    <w:p>
      <w:pPr>
        <w:rPr>
          <w:rFonts w:hint="eastAsia"/>
          <w:lang w:val="en-US" w:eastAsia="zh-CN"/>
        </w:rPr>
      </w:pPr>
    </w:p>
    <w:p>
      <w:pPr>
        <w:pStyle w:val="13"/>
        <w:rPr>
          <w:rFonts w:hint="eastAsia"/>
          <w:lang w:val="en-US" w:eastAsia="zh-CN"/>
        </w:rPr>
      </w:pPr>
    </w:p>
    <w:p>
      <w:pPr>
        <w:rPr>
          <w:rFonts w:hint="eastAsia"/>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lang w:val="en-US" w:eastAsia="zh-CN"/>
        </w:rPr>
      </w:pPr>
      <w:r>
        <w:rPr>
          <w:rFonts w:hint="eastAsia"/>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95"/>
        <w:ind w:left="0"/>
        <w:textAlignment w:val="auto"/>
        <w:rPr>
          <w:rFonts w:hint="eastAsia" w:ascii="仿宋" w:hAnsi="仿宋" w:eastAsia="仿宋" w:cs="仿宋"/>
          <w:highlight w:val="none"/>
        </w:rPr>
      </w:pPr>
      <w:r>
        <w:rPr>
          <w:rFonts w:hint="eastAsia" w:ascii="仿宋" w:hAnsi="仿宋" w:eastAsia="仿宋" w:cs="仿宋"/>
          <w:highlight w:val="none"/>
        </w:rPr>
        <w:t>附 7：非联合体</w:t>
      </w:r>
      <w:r>
        <w:rPr>
          <w:rFonts w:hint="eastAsia" w:ascii="仿宋" w:hAnsi="仿宋" w:eastAsia="仿宋" w:cs="仿宋"/>
          <w:highlight w:val="none"/>
          <w:lang w:val="en-US" w:eastAsia="zh-CN"/>
        </w:rPr>
        <w:t>响应</w:t>
      </w:r>
      <w:r>
        <w:rPr>
          <w:rFonts w:hint="eastAsia" w:ascii="仿宋" w:hAnsi="仿宋" w:eastAsia="仿宋" w:cs="仿宋"/>
          <w:highlight w:val="none"/>
          <w:lang w:eastAsia="zh-CN"/>
        </w:rPr>
        <w:t>，</w:t>
      </w:r>
      <w:r>
        <w:rPr>
          <w:rFonts w:hint="eastAsia" w:ascii="仿宋" w:hAnsi="仿宋" w:eastAsia="仿宋" w:cs="仿宋"/>
          <w:highlight w:val="none"/>
          <w:lang w:val="en-US" w:eastAsia="zh-CN"/>
        </w:rPr>
        <w:t>不允许分包和转包</w:t>
      </w:r>
      <w:r>
        <w:rPr>
          <w:rFonts w:hint="eastAsia" w:ascii="仿宋" w:hAnsi="仿宋" w:eastAsia="仿宋" w:cs="仿宋"/>
          <w:highlight w:val="none"/>
        </w:rPr>
        <w:t>承诺函</w:t>
      </w:r>
    </w:p>
    <w:p>
      <w:pPr>
        <w:pStyle w:val="13"/>
        <w:rPr>
          <w:rFonts w:hint="eastAsia" w:ascii="仿宋" w:hAnsi="仿宋" w:eastAsia="仿宋" w:cs="仿宋"/>
          <w:b/>
          <w:sz w:val="20"/>
          <w:highlight w:val="none"/>
        </w:rPr>
      </w:pPr>
    </w:p>
    <w:p>
      <w:pPr>
        <w:spacing w:before="234"/>
        <w:ind w:left="72" w:right="18" w:firstLine="0"/>
        <w:jc w:val="center"/>
        <w:rPr>
          <w:rFonts w:hint="eastAsia" w:ascii="仿宋" w:hAnsi="仿宋" w:eastAsia="仿宋" w:cs="仿宋"/>
          <w:b/>
          <w:sz w:val="28"/>
        </w:rPr>
      </w:pPr>
      <w:bookmarkStart w:id="85" w:name="承诺函 "/>
      <w:bookmarkEnd w:id="85"/>
      <w:r>
        <w:rPr>
          <w:rFonts w:hint="eastAsia" w:ascii="仿宋" w:hAnsi="仿宋" w:eastAsia="仿宋" w:cs="仿宋"/>
          <w:b/>
          <w:sz w:val="28"/>
        </w:rPr>
        <w:t>承诺函</w:t>
      </w: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rPr>
          <w:rFonts w:hint="eastAsia" w:ascii="仿宋" w:hAnsi="仿宋" w:eastAsia="仿宋" w:cs="仿宋"/>
          <w:b/>
          <w:sz w:val="20"/>
        </w:rPr>
      </w:pPr>
    </w:p>
    <w:p>
      <w:pPr>
        <w:pStyle w:val="13"/>
        <w:spacing w:before="2"/>
        <w:rPr>
          <w:rFonts w:hint="eastAsia" w:ascii="仿宋" w:hAnsi="仿宋" w:eastAsia="仿宋" w:cs="仿宋"/>
          <w:b/>
          <w:sz w:val="22"/>
        </w:rPr>
      </w:pPr>
    </w:p>
    <w:p>
      <w:pPr>
        <w:pStyle w:val="11"/>
        <w:spacing w:before="70"/>
        <w:rPr>
          <w:rFonts w:hint="eastAsia" w:ascii="仿宋" w:hAnsi="仿宋" w:eastAsia="仿宋" w:cs="仿宋"/>
          <w:lang w:eastAsia="zh-CN"/>
        </w:rPr>
      </w:pPr>
      <w:r>
        <w:rPr>
          <w:rFonts w:hint="eastAsia" w:ascii="仿宋" w:hAnsi="仿宋" w:eastAsia="仿宋" w:cs="仿宋"/>
        </w:rPr>
        <w:t>致</w:t>
      </w:r>
      <w:r>
        <w:rPr>
          <w:rFonts w:hint="eastAsia" w:ascii="仿宋" w:hAnsi="仿宋" w:eastAsia="仿宋" w:cs="仿宋"/>
          <w:lang w:eastAsia="zh-CN"/>
        </w:rPr>
        <w:t>广东至臻项目管理有限公司</w:t>
      </w:r>
    </w:p>
    <w:p>
      <w:pPr>
        <w:pStyle w:val="13"/>
        <w:rPr>
          <w:rFonts w:hint="eastAsia" w:ascii="仿宋" w:hAnsi="仿宋" w:eastAsia="仿宋" w:cs="仿宋"/>
          <w:b/>
          <w:sz w:val="20"/>
        </w:rPr>
      </w:pPr>
    </w:p>
    <w:p>
      <w:pPr>
        <w:pStyle w:val="13"/>
        <w:spacing w:before="1"/>
        <w:rPr>
          <w:rFonts w:hint="eastAsia" w:ascii="仿宋" w:hAnsi="仿宋" w:eastAsia="仿宋" w:cs="仿宋"/>
          <w:b/>
          <w:spacing w:val="0"/>
          <w:sz w:val="23"/>
        </w:rPr>
      </w:pPr>
    </w:p>
    <w:p>
      <w:pPr>
        <w:pStyle w:val="13"/>
        <w:keepNext w:val="0"/>
        <w:keepLines w:val="0"/>
        <w:pageBreakBefore w:val="0"/>
        <w:widowControl w:val="0"/>
        <w:tabs>
          <w:tab w:val="left" w:pos="7614"/>
          <w:tab w:val="left" w:pos="9155"/>
        </w:tabs>
        <w:kinsoku/>
        <w:wordWrap/>
        <w:overflowPunct/>
        <w:topLinePunct w:val="0"/>
        <w:autoSpaceDE w:val="0"/>
        <w:autoSpaceDN w:val="0"/>
        <w:bidi w:val="0"/>
        <w:adjustRightInd/>
        <w:snapToGrid/>
        <w:spacing w:line="488" w:lineRule="auto"/>
        <w:ind w:right="0" w:firstLine="420" w:firstLineChars="200"/>
        <w:textAlignment w:val="auto"/>
        <w:rPr>
          <w:rFonts w:hint="eastAsia" w:ascii="仿宋" w:hAnsi="仿宋" w:eastAsia="仿宋" w:cs="仿宋"/>
          <w:spacing w:val="0"/>
        </w:rPr>
      </w:pPr>
      <w:bookmarkStart w:id="86" w:name=" "/>
      <w:bookmarkEnd w:id="86"/>
      <w:r>
        <w:rPr>
          <w:rFonts w:hint="eastAsia" w:ascii="仿宋" w:hAnsi="仿宋" w:eastAsia="仿宋" w:cs="仿宋"/>
          <w:spacing w:val="0"/>
        </w:rPr>
        <w:t>我公司</w:t>
      </w:r>
      <w:r>
        <w:rPr>
          <w:rFonts w:hint="eastAsia" w:ascii="仿宋" w:hAnsi="仿宋" w:eastAsia="仿宋" w:cs="仿宋"/>
          <w:spacing w:val="0"/>
          <w:u w:val="single"/>
        </w:rPr>
        <w:t>（</w:t>
      </w:r>
      <w:r>
        <w:rPr>
          <w:rFonts w:hint="eastAsia" w:ascii="仿宋" w:hAnsi="仿宋" w:eastAsia="仿宋" w:cs="仿宋"/>
          <w:spacing w:val="0"/>
          <w:u w:val="single"/>
          <w:lang w:val="en-US" w:eastAsia="zh-CN"/>
        </w:rPr>
        <w:t>响应供应商名称</w:t>
      </w:r>
      <w:r>
        <w:rPr>
          <w:rFonts w:hint="eastAsia" w:ascii="仿宋" w:hAnsi="仿宋" w:eastAsia="仿宋" w:cs="仿宋"/>
          <w:spacing w:val="0"/>
          <w:u w:val="single"/>
        </w:rPr>
        <w:t>）</w:t>
      </w:r>
      <w:r>
        <w:rPr>
          <w:rFonts w:hint="eastAsia" w:ascii="仿宋" w:hAnsi="仿宋" w:eastAsia="仿宋" w:cs="仿宋"/>
          <w:spacing w:val="0"/>
        </w:rPr>
        <w:t>参加（项目名称：</w:t>
      </w:r>
      <w:r>
        <w:rPr>
          <w:rFonts w:hint="eastAsia" w:ascii="仿宋" w:hAnsi="仿宋" w:eastAsia="仿宋" w:cs="仿宋"/>
          <w:spacing w:val="0"/>
          <w:u w:val="single"/>
        </w:rPr>
        <w:t xml:space="preserve"> </w:t>
      </w:r>
      <w:r>
        <w:rPr>
          <w:rFonts w:hint="eastAsia" w:ascii="仿宋" w:hAnsi="仿宋" w:eastAsia="仿宋" w:cs="仿宋"/>
          <w:spacing w:val="0"/>
          <w:u w:val="single"/>
          <w:lang w:val="en-US" w:eastAsia="zh-CN"/>
        </w:rPr>
        <w:t xml:space="preserve">            </w:t>
      </w:r>
      <w:r>
        <w:rPr>
          <w:rFonts w:hint="eastAsia" w:ascii="仿宋" w:hAnsi="仿宋" w:eastAsia="仿宋" w:cs="仿宋"/>
          <w:spacing w:val="0"/>
          <w:u w:val="none"/>
          <w:lang w:val="en-US" w:eastAsia="zh-CN"/>
        </w:rPr>
        <w:t>,项目</w:t>
      </w:r>
      <w:r>
        <w:rPr>
          <w:rFonts w:hint="eastAsia" w:ascii="仿宋" w:hAnsi="仿宋" w:eastAsia="仿宋" w:cs="仿宋"/>
          <w:spacing w:val="0"/>
        </w:rPr>
        <w:t>编号：</w:t>
      </w:r>
      <w:r>
        <w:rPr>
          <w:rFonts w:hint="eastAsia" w:ascii="仿宋" w:hAnsi="仿宋" w:eastAsia="仿宋" w:cs="仿宋"/>
          <w:spacing w:val="0"/>
          <w:u w:val="single"/>
          <w:lang w:val="en-US" w:eastAsia="zh-CN"/>
        </w:rPr>
        <w:t xml:space="preserve">               </w:t>
      </w:r>
      <w:r>
        <w:rPr>
          <w:rFonts w:hint="eastAsia" w:ascii="仿宋" w:hAnsi="仿宋" w:eastAsia="仿宋" w:cs="仿宋"/>
          <w:spacing w:val="0"/>
        </w:rPr>
        <w:t>）的竞争性谈判会议，非联合体</w:t>
      </w:r>
      <w:r>
        <w:rPr>
          <w:rFonts w:hint="eastAsia" w:ascii="仿宋" w:hAnsi="仿宋" w:eastAsia="仿宋" w:cs="仿宋"/>
          <w:spacing w:val="0"/>
          <w:lang w:val="en-US" w:eastAsia="zh-CN"/>
        </w:rPr>
        <w:t>响应</w:t>
      </w:r>
      <w:r>
        <w:rPr>
          <w:rFonts w:hint="eastAsia" w:ascii="仿宋" w:hAnsi="仿宋" w:eastAsia="仿宋" w:cs="仿宋"/>
          <w:spacing w:val="0"/>
          <w:lang w:eastAsia="zh-CN"/>
        </w:rPr>
        <w:t>，</w:t>
      </w:r>
      <w:r>
        <w:rPr>
          <w:rFonts w:hint="eastAsia" w:ascii="仿宋" w:hAnsi="仿宋" w:eastAsia="仿宋" w:cs="仿宋"/>
          <w:spacing w:val="0"/>
          <w:lang w:val="en-US" w:eastAsia="zh-CN"/>
        </w:rPr>
        <w:t>不对此次采购项目进行分包和转包</w:t>
      </w:r>
      <w:r>
        <w:rPr>
          <w:rFonts w:hint="eastAsia" w:ascii="仿宋" w:hAnsi="仿宋" w:eastAsia="仿宋" w:cs="仿宋"/>
          <w:spacing w:val="0"/>
        </w:rPr>
        <w:t>。</w:t>
      </w:r>
    </w:p>
    <w:p>
      <w:pPr>
        <w:pStyle w:val="13"/>
        <w:keepNext w:val="0"/>
        <w:keepLines w:val="0"/>
        <w:pageBreakBefore w:val="0"/>
        <w:widowControl w:val="0"/>
        <w:tabs>
          <w:tab w:val="left" w:pos="7614"/>
          <w:tab w:val="left" w:pos="9155"/>
        </w:tabs>
        <w:kinsoku/>
        <w:wordWrap/>
        <w:overflowPunct/>
        <w:topLinePunct w:val="0"/>
        <w:autoSpaceDE w:val="0"/>
        <w:autoSpaceDN w:val="0"/>
        <w:bidi w:val="0"/>
        <w:adjustRightInd/>
        <w:snapToGrid/>
        <w:spacing w:line="488" w:lineRule="auto"/>
        <w:ind w:right="0" w:firstLine="420" w:firstLineChars="200"/>
        <w:textAlignment w:val="auto"/>
        <w:rPr>
          <w:rFonts w:hint="eastAsia" w:ascii="仿宋" w:hAnsi="仿宋" w:eastAsia="仿宋" w:cs="仿宋"/>
          <w:spacing w:val="0"/>
        </w:rPr>
      </w:pPr>
      <w:r>
        <w:rPr>
          <w:rFonts w:hint="eastAsia" w:ascii="仿宋" w:hAnsi="仿宋" w:eastAsia="仿宋" w:cs="仿宋"/>
          <w:spacing w:val="0"/>
        </w:rPr>
        <w:t>特此承诺！</w:t>
      </w:r>
    </w:p>
    <w:p>
      <w:pPr>
        <w:rPr>
          <w:rFonts w:hint="eastAsia"/>
          <w:lang w:val="en-US" w:eastAsia="zh-CN"/>
        </w:rPr>
      </w:pPr>
    </w:p>
    <w:p>
      <w:pPr>
        <w:pStyle w:val="13"/>
        <w:rPr>
          <w:rFonts w:hint="eastAsia"/>
          <w:lang w:val="en-US" w:eastAsia="zh-CN"/>
        </w:rPr>
      </w:pPr>
    </w:p>
    <w:p>
      <w:pPr>
        <w:rPr>
          <w:rFonts w:hint="eastAsia"/>
          <w:lang w:val="en-US" w:eastAsia="zh-CN"/>
        </w:rPr>
      </w:pPr>
    </w:p>
    <w:p>
      <w:pPr>
        <w:pStyle w:val="13"/>
        <w:rPr>
          <w:rFonts w:hint="eastAsia"/>
          <w:lang w:val="en-US" w:eastAsia="zh-CN"/>
        </w:rPr>
      </w:pPr>
    </w:p>
    <w:p>
      <w:pPr>
        <w:rPr>
          <w:rFonts w:hint="eastAsia"/>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95"/>
        <w:ind w:left="0"/>
        <w:textAlignment w:val="auto"/>
        <w:rPr>
          <w:rFonts w:hint="eastAsia" w:ascii="仿宋" w:hAnsi="仿宋" w:eastAsia="仿宋" w:cs="仿宋"/>
          <w:highlight w:val="none"/>
        </w:rPr>
      </w:pPr>
      <w:r>
        <w:rPr>
          <w:rFonts w:hint="eastAsia" w:ascii="仿宋" w:hAnsi="仿宋" w:eastAsia="仿宋" w:cs="仿宋"/>
          <w:highlight w:val="none"/>
        </w:rPr>
        <w:t xml:space="preserve">附 </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spacing w:val="0"/>
          <w:w w:val="100"/>
          <w:highlight w:val="none"/>
          <w:lang w:val="en-US" w:eastAsia="zh-CN"/>
        </w:rPr>
        <w:t>为采购项目提供整体设计、规范编制或者项目管理、监理、检测等服务的供应商，不得再参加该采购项目的其他采购活动提供承诺函</w:t>
      </w:r>
    </w:p>
    <w:p>
      <w:pPr>
        <w:spacing w:before="56"/>
        <w:ind w:left="0" w:right="78" w:firstLine="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承诺函</w:t>
      </w:r>
    </w:p>
    <w:p>
      <w:pPr>
        <w:pStyle w:val="13"/>
        <w:spacing w:before="3"/>
        <w:rPr>
          <w:rFonts w:hint="eastAsia" w:ascii="仿宋" w:hAnsi="仿宋" w:eastAsia="仿宋" w:cs="仿宋"/>
          <w:sz w:val="26"/>
        </w:rPr>
      </w:pPr>
    </w:p>
    <w:p>
      <w:pPr>
        <w:pStyle w:val="11"/>
        <w:spacing w:before="70"/>
        <w:rPr>
          <w:rFonts w:hint="eastAsia" w:ascii="仿宋" w:hAnsi="仿宋" w:eastAsia="仿宋" w:cs="仿宋"/>
        </w:rPr>
      </w:pPr>
      <w:r>
        <w:rPr>
          <w:rFonts w:hint="eastAsia" w:ascii="仿宋" w:hAnsi="仿宋" w:eastAsia="仿宋" w:cs="仿宋"/>
        </w:rPr>
        <w:t>致：</w:t>
      </w:r>
      <w:r>
        <w:rPr>
          <w:rFonts w:hint="eastAsia" w:ascii="仿宋" w:hAnsi="仿宋" w:eastAsia="仿宋" w:cs="仿宋"/>
          <w:lang w:val="en-US" w:eastAsia="zh-CN"/>
        </w:rPr>
        <w:t>广东至臻项目管理有限公司</w:t>
      </w:r>
    </w:p>
    <w:p>
      <w:pPr>
        <w:pStyle w:val="13"/>
        <w:spacing w:before="1" w:line="484" w:lineRule="auto"/>
        <w:ind w:left="728" w:right="279" w:hanging="629"/>
        <w:rPr>
          <w:rFonts w:hint="eastAsia" w:ascii="仿宋" w:hAnsi="仿宋" w:eastAsia="仿宋" w:cs="仿宋"/>
        </w:rPr>
      </w:pPr>
    </w:p>
    <w:p>
      <w:pPr>
        <w:pStyle w:val="13"/>
        <w:spacing w:before="1" w:line="484" w:lineRule="auto"/>
        <w:ind w:left="761" w:leftChars="346" w:right="279" w:firstLine="447" w:firstLineChars="213"/>
        <w:jc w:val="both"/>
        <w:rPr>
          <w:rFonts w:hint="eastAsia" w:ascii="仿宋" w:hAnsi="仿宋" w:eastAsia="仿宋" w:cs="仿宋"/>
          <w:highlight w:val="none"/>
        </w:rPr>
      </w:pPr>
      <w:r>
        <w:rPr>
          <w:rFonts w:hint="eastAsia" w:ascii="仿宋" w:hAnsi="仿宋" w:eastAsia="仿宋" w:cs="仿宋"/>
        </w:rPr>
        <w:t>关于贵公</w:t>
      </w:r>
      <w:r>
        <w:rPr>
          <w:rFonts w:hint="eastAsia" w:ascii="仿宋" w:hAnsi="仿宋" w:eastAsia="仿宋" w:cs="仿宋"/>
          <w:highlight w:val="yellow"/>
        </w:rPr>
        <w:t>司</w:t>
      </w:r>
      <w:r>
        <w:rPr>
          <w:rFonts w:hint="eastAsia" w:ascii="仿宋" w:hAnsi="仿宋" w:eastAsia="仿宋" w:cs="仿宋"/>
          <w:highlight w:val="yellow"/>
          <w:u w:val="single"/>
        </w:rPr>
        <w:t xml:space="preserve"> </w:t>
      </w:r>
      <w:r>
        <w:rPr>
          <w:rFonts w:hint="eastAsia" w:ascii="仿宋" w:hAnsi="仿宋" w:eastAsia="仿宋" w:cs="仿宋"/>
          <w:highlight w:val="yellow"/>
          <w:u w:val="single"/>
          <w:lang w:val="en-US" w:eastAsia="zh-CN"/>
        </w:rPr>
        <w:t xml:space="preserve">2023 </w:t>
      </w:r>
      <w:r>
        <w:rPr>
          <w:rFonts w:hint="eastAsia" w:ascii="仿宋" w:hAnsi="仿宋" w:eastAsia="仿宋" w:cs="仿宋"/>
          <w:highlight w:val="yellow"/>
        </w:rPr>
        <w:t>年</w:t>
      </w:r>
      <w:r>
        <w:rPr>
          <w:rFonts w:hint="eastAsia" w:ascii="仿宋" w:hAnsi="仿宋" w:eastAsia="仿宋" w:cs="仿宋"/>
          <w:highlight w:val="yellow"/>
          <w:u w:val="single"/>
          <w:lang w:val="en-US" w:eastAsia="zh-CN"/>
        </w:rPr>
        <w:t xml:space="preserve"> 11 </w:t>
      </w:r>
      <w:r>
        <w:rPr>
          <w:rFonts w:hint="eastAsia" w:ascii="仿宋" w:hAnsi="仿宋" w:eastAsia="仿宋" w:cs="仿宋"/>
          <w:highlight w:val="yellow"/>
        </w:rPr>
        <w:t>月</w:t>
      </w:r>
      <w:r>
        <w:rPr>
          <w:rFonts w:hint="eastAsia" w:ascii="仿宋" w:hAnsi="仿宋" w:eastAsia="仿宋" w:cs="仿宋"/>
          <w:highlight w:val="yellow"/>
          <w:u w:val="single"/>
          <w:lang w:val="en-US" w:eastAsia="zh-CN"/>
        </w:rPr>
        <w:t xml:space="preserve"> 23 </w:t>
      </w:r>
      <w:r>
        <w:rPr>
          <w:rFonts w:hint="eastAsia" w:ascii="仿宋" w:hAnsi="仿宋" w:eastAsia="仿宋" w:cs="仿宋"/>
          <w:highlight w:val="yellow"/>
        </w:rPr>
        <w:t>日</w:t>
      </w:r>
      <w:r>
        <w:rPr>
          <w:rFonts w:hint="eastAsia" w:ascii="仿宋" w:hAnsi="仿宋" w:eastAsia="仿宋" w:cs="仿宋"/>
        </w:rPr>
        <w:t>发布</w:t>
      </w:r>
      <w:r>
        <w:rPr>
          <w:rFonts w:hint="eastAsia" w:ascii="仿宋" w:hAnsi="仿宋" w:eastAsia="仿宋" w:cs="仿宋"/>
          <w:u w:val="single"/>
          <w:lang w:eastAsia="zh-CN"/>
        </w:rPr>
        <w:t>（</w:t>
      </w:r>
      <w:r>
        <w:rPr>
          <w:rFonts w:hint="eastAsia" w:ascii="仿宋" w:hAnsi="仿宋" w:eastAsia="仿宋" w:cs="仿宋"/>
          <w:u w:val="single"/>
        </w:rPr>
        <w:t>项目</w:t>
      </w:r>
      <w:r>
        <w:rPr>
          <w:rFonts w:hint="eastAsia" w:ascii="仿宋" w:hAnsi="仿宋" w:eastAsia="仿宋" w:cs="仿宋"/>
          <w:u w:val="single"/>
          <w:lang w:val="en-US" w:eastAsia="zh-CN"/>
        </w:rPr>
        <w:t>名称，</w:t>
      </w:r>
      <w:r>
        <w:rPr>
          <w:rFonts w:hint="eastAsia" w:ascii="仿宋" w:hAnsi="仿宋" w:eastAsia="仿宋" w:cs="仿宋"/>
          <w:u w:val="single"/>
        </w:rPr>
        <w:t>项目编号）</w:t>
      </w:r>
      <w:r>
        <w:rPr>
          <w:rFonts w:hint="eastAsia" w:ascii="仿宋" w:hAnsi="仿宋" w:eastAsia="仿宋" w:cs="仿宋"/>
        </w:rPr>
        <w:t>的</w:t>
      </w:r>
      <w:r>
        <w:rPr>
          <w:rFonts w:hint="eastAsia" w:ascii="仿宋" w:hAnsi="仿宋" w:eastAsia="仿宋" w:cs="仿宋"/>
          <w:lang w:val="en-US" w:eastAsia="zh-CN"/>
        </w:rPr>
        <w:t>采购</w:t>
      </w:r>
      <w:r>
        <w:rPr>
          <w:rFonts w:hint="eastAsia" w:ascii="仿宋" w:hAnsi="仿宋" w:eastAsia="仿宋" w:cs="仿宋"/>
        </w:rPr>
        <w:t>公告，本公司（企业）愿意参加谈判，并承诺：根据《财政部关于招标有关问题的通知》（财库[2011]59号）的规定，本公司（企业）及附属机构</w:t>
      </w:r>
      <w:r>
        <w:rPr>
          <w:rFonts w:hint="eastAsia" w:ascii="仿宋" w:hAnsi="仿宋" w:eastAsia="仿宋" w:cs="仿宋"/>
          <w:highlight w:val="none"/>
        </w:rPr>
        <w:t>，并非受托为</w:t>
      </w:r>
      <w:r>
        <w:rPr>
          <w:rFonts w:hint="eastAsia" w:ascii="仿宋" w:hAnsi="仿宋" w:eastAsia="仿宋" w:cs="仿宋"/>
          <w:highlight w:val="none"/>
          <w:lang w:val="en-US" w:eastAsia="zh-CN"/>
        </w:rPr>
        <w:t>本项目</w:t>
      </w:r>
      <w:r>
        <w:rPr>
          <w:rFonts w:hint="eastAsia" w:ascii="仿宋" w:hAnsi="仿宋" w:eastAsia="仿宋" w:cs="仿宋"/>
          <w:b w:val="0"/>
          <w:bCs/>
          <w:color w:val="000000"/>
          <w:kern w:val="28"/>
          <w:sz w:val="21"/>
          <w:szCs w:val="20"/>
          <w:highlight w:val="none"/>
          <w:lang w:val="en-US" w:eastAsia="zh-CN" w:bidi="ar-SA"/>
        </w:rPr>
        <w:t>提供整体设计、规范编制或者项目管理、监理、检测等服务的供应商</w:t>
      </w:r>
      <w:r>
        <w:rPr>
          <w:rFonts w:hint="eastAsia" w:ascii="仿宋" w:hAnsi="仿宋" w:eastAsia="仿宋" w:cs="仿宋"/>
          <w:highlight w:val="none"/>
        </w:rPr>
        <w:t>。</w:t>
      </w:r>
    </w:p>
    <w:p>
      <w:pPr>
        <w:pStyle w:val="13"/>
        <w:spacing w:line="266" w:lineRule="exact"/>
        <w:ind w:left="728"/>
        <w:rPr>
          <w:rFonts w:hint="eastAsia" w:ascii="仿宋" w:hAnsi="仿宋" w:eastAsia="仿宋" w:cs="仿宋"/>
        </w:rPr>
      </w:pPr>
      <w:r>
        <w:rPr>
          <w:rFonts w:hint="eastAsia" w:ascii="仿宋" w:hAnsi="仿宋" w:eastAsia="仿宋" w:cs="仿宋"/>
        </w:rPr>
        <w:t>否则，由此所造成的损失、不良后果及法律责任，一律由我公司（企业）承担。</w:t>
      </w:r>
    </w:p>
    <w:p>
      <w:pPr>
        <w:pStyle w:val="8"/>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p>
    <w:p>
      <w:pPr>
        <w:pStyle w:val="2"/>
        <w:rPr>
          <w:rFonts w:hint="eastAsia" w:ascii="仿宋" w:hAnsi="仿宋" w:eastAsia="仿宋" w:cs="仿宋"/>
          <w:color w:val="000000"/>
          <w:highlight w:val="none"/>
          <w:u w:val="none"/>
          <w:lang w:val="en-US" w:eastAsia="zh-CN"/>
        </w:rPr>
      </w:pPr>
    </w:p>
    <w:p>
      <w:pPr>
        <w:pStyle w:val="2"/>
        <w:rPr>
          <w:rFonts w:hint="eastAsia" w:ascii="仿宋" w:hAnsi="仿宋" w:eastAsia="仿宋" w:cs="仿宋"/>
          <w:color w:val="000000"/>
          <w:highlight w:val="none"/>
          <w:u w:val="none"/>
          <w:lang w:val="en-US" w:eastAsia="zh-CN"/>
        </w:rPr>
      </w:pPr>
    </w:p>
    <w:p>
      <w:pPr>
        <w:pStyle w:val="2"/>
        <w:rPr>
          <w:rFonts w:hint="eastAsia" w:ascii="仿宋" w:hAnsi="仿宋" w:eastAsia="仿宋" w:cs="仿宋"/>
          <w:color w:val="0000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2"/>
        <w:rPr>
          <w:rFonts w:hint="eastAsia" w:ascii="仿宋" w:hAnsi="仿宋" w:eastAsia="仿宋" w:cs="仿宋"/>
          <w:color w:val="000000"/>
          <w:highlight w:val="none"/>
          <w:u w:val="none"/>
          <w:lang w:val="en-US" w:eastAsia="zh-CN"/>
        </w:rPr>
      </w:pPr>
    </w:p>
    <w:p>
      <w:pPr>
        <w:rPr>
          <w:rFonts w:hint="eastAsia" w:ascii="仿宋" w:hAnsi="仿宋" w:eastAsia="仿宋" w:cs="仿宋"/>
          <w:color w:val="000000"/>
          <w:highlight w:val="none"/>
          <w:u w:val="none"/>
          <w:lang w:val="en-US" w:eastAsia="zh-CN"/>
        </w:rPr>
      </w:pPr>
      <w:r>
        <w:rPr>
          <w:rFonts w:hint="eastAsia" w:ascii="仿宋" w:hAnsi="仿宋" w:eastAsia="仿宋" w:cs="仿宋"/>
          <w:color w:val="000000"/>
          <w:highlight w:val="none"/>
          <w:u w:val="none"/>
          <w:lang w:val="en-US" w:eastAsia="zh-CN"/>
        </w:rPr>
        <w:br w:type="page"/>
      </w:r>
    </w:p>
    <w:p>
      <w:pPr>
        <w:pStyle w:val="8"/>
        <w:keepNext w:val="0"/>
        <w:keepLines w:val="0"/>
        <w:pageBreakBefore w:val="0"/>
        <w:widowControl w:val="0"/>
        <w:kinsoku/>
        <w:wordWrap/>
        <w:overflowPunct/>
        <w:topLinePunct w:val="0"/>
        <w:autoSpaceDE w:val="0"/>
        <w:autoSpaceDN w:val="0"/>
        <w:bidi w:val="0"/>
        <w:adjustRightInd/>
        <w:snapToGrid/>
        <w:spacing w:before="195" w:line="480" w:lineRule="auto"/>
        <w:ind w:left="0"/>
        <w:textAlignment w:val="auto"/>
        <w:rPr>
          <w:rFonts w:hint="eastAsia" w:ascii="仿宋" w:hAnsi="仿宋" w:eastAsia="仿宋" w:cs="仿宋"/>
          <w:spacing w:val="0"/>
          <w:w w:val="100"/>
          <w:highlight w:val="none"/>
          <w:lang w:val="en-US" w:eastAsia="zh-CN"/>
        </w:rPr>
      </w:pPr>
      <w:r>
        <w:rPr>
          <w:rFonts w:hint="eastAsia" w:ascii="仿宋" w:hAnsi="仿宋" w:eastAsia="仿宋" w:cs="仿宋"/>
          <w:spacing w:val="0"/>
          <w:w w:val="100"/>
          <w:highlight w:val="none"/>
        </w:rPr>
        <w:t xml:space="preserve">附 </w:t>
      </w:r>
      <w:r>
        <w:rPr>
          <w:rFonts w:hint="eastAsia" w:ascii="仿宋" w:hAnsi="仿宋" w:eastAsia="仿宋" w:cs="仿宋"/>
          <w:spacing w:val="0"/>
          <w:w w:val="100"/>
          <w:highlight w:val="none"/>
          <w:lang w:val="en-US" w:eastAsia="zh-CN"/>
        </w:rPr>
        <w:t>9</w:t>
      </w:r>
      <w:r>
        <w:rPr>
          <w:rFonts w:hint="eastAsia" w:ascii="仿宋" w:hAnsi="仿宋" w:eastAsia="仿宋" w:cs="仿宋"/>
          <w:spacing w:val="0"/>
          <w:w w:val="100"/>
          <w:highlight w:val="none"/>
        </w:rPr>
        <w:t>：</w:t>
      </w:r>
      <w:r>
        <w:rPr>
          <w:rFonts w:hint="eastAsia" w:ascii="仿宋" w:hAnsi="仿宋" w:eastAsia="仿宋" w:cs="仿宋"/>
          <w:spacing w:val="0"/>
          <w:w w:val="100"/>
          <w:highlight w:val="none"/>
          <w:lang w:val="en-US" w:eastAsia="zh-CN"/>
        </w:rPr>
        <w:t>法定代表人或单位负责人与参加本采购项目的其他供应商的法定代表人或单位负责人不为同一人且与其他供应商之间不存在直接控股、管理关系承诺函</w:t>
      </w:r>
    </w:p>
    <w:p>
      <w:pPr>
        <w:spacing w:before="56"/>
        <w:ind w:left="0" w:right="78" w:firstLine="0"/>
        <w:jc w:val="center"/>
        <w:rPr>
          <w:rFonts w:hint="eastAsia" w:ascii="仿宋" w:hAnsi="仿宋" w:eastAsia="仿宋" w:cs="仿宋"/>
          <w:b/>
          <w:bCs/>
          <w:spacing w:val="0"/>
          <w:w w:val="100"/>
          <w:sz w:val="32"/>
          <w:szCs w:val="32"/>
          <w:highlight w:val="none"/>
        </w:rPr>
      </w:pPr>
      <w:r>
        <w:rPr>
          <w:rFonts w:hint="eastAsia" w:ascii="仿宋" w:hAnsi="仿宋" w:eastAsia="仿宋" w:cs="仿宋"/>
          <w:b/>
          <w:bCs/>
          <w:spacing w:val="0"/>
          <w:w w:val="100"/>
          <w:sz w:val="32"/>
          <w:szCs w:val="32"/>
          <w:highlight w:val="none"/>
        </w:rPr>
        <w:t>承诺函</w:t>
      </w:r>
    </w:p>
    <w:p>
      <w:pPr>
        <w:pStyle w:val="13"/>
        <w:spacing w:before="3"/>
        <w:rPr>
          <w:rFonts w:hint="eastAsia" w:ascii="仿宋" w:hAnsi="仿宋" w:eastAsia="仿宋" w:cs="仿宋"/>
          <w:spacing w:val="0"/>
          <w:w w:val="100"/>
          <w:sz w:val="26"/>
        </w:rPr>
      </w:pPr>
    </w:p>
    <w:p>
      <w:pPr>
        <w:pStyle w:val="11"/>
        <w:spacing w:before="70"/>
        <w:rPr>
          <w:rFonts w:hint="eastAsia" w:ascii="仿宋" w:hAnsi="仿宋" w:eastAsia="仿宋" w:cs="仿宋"/>
          <w:spacing w:val="0"/>
          <w:w w:val="100"/>
        </w:rPr>
      </w:pPr>
      <w:r>
        <w:rPr>
          <w:rFonts w:hint="eastAsia" w:ascii="仿宋" w:hAnsi="仿宋" w:eastAsia="仿宋" w:cs="仿宋"/>
          <w:spacing w:val="0"/>
          <w:w w:val="100"/>
        </w:rPr>
        <w:t>致：</w:t>
      </w:r>
      <w:r>
        <w:rPr>
          <w:rFonts w:hint="eastAsia" w:ascii="仿宋" w:hAnsi="仿宋" w:eastAsia="仿宋" w:cs="仿宋"/>
          <w:spacing w:val="0"/>
          <w:w w:val="100"/>
          <w:lang w:val="en-US" w:eastAsia="zh-CN"/>
        </w:rPr>
        <w:t>广东至臻项目管理有限公司</w:t>
      </w:r>
    </w:p>
    <w:p>
      <w:pPr>
        <w:pStyle w:val="13"/>
        <w:spacing w:before="1" w:line="484" w:lineRule="auto"/>
        <w:ind w:left="728" w:right="279" w:hanging="629"/>
        <w:rPr>
          <w:rFonts w:hint="eastAsia" w:ascii="仿宋" w:hAnsi="仿宋" w:eastAsia="仿宋" w:cs="仿宋"/>
          <w:spacing w:val="0"/>
          <w:w w:val="100"/>
        </w:rPr>
      </w:pPr>
    </w:p>
    <w:p>
      <w:pPr>
        <w:pStyle w:val="13"/>
        <w:spacing w:before="1" w:line="484" w:lineRule="auto"/>
        <w:ind w:left="761" w:leftChars="346" w:right="279" w:firstLine="447" w:firstLineChars="213"/>
        <w:jc w:val="both"/>
        <w:rPr>
          <w:rFonts w:hint="eastAsia" w:ascii="仿宋" w:hAnsi="仿宋" w:eastAsia="仿宋" w:cs="仿宋"/>
          <w:spacing w:val="0"/>
          <w:w w:val="100"/>
        </w:rPr>
      </w:pPr>
      <w:r>
        <w:rPr>
          <w:rFonts w:hint="eastAsia" w:ascii="仿宋" w:hAnsi="仿宋" w:eastAsia="仿宋" w:cs="仿宋"/>
          <w:spacing w:val="0"/>
          <w:w w:val="100"/>
        </w:rPr>
        <w:t>关于贵公</w:t>
      </w:r>
      <w:r>
        <w:rPr>
          <w:rFonts w:hint="eastAsia" w:ascii="仿宋" w:hAnsi="仿宋" w:eastAsia="仿宋" w:cs="仿宋"/>
          <w:spacing w:val="0"/>
          <w:w w:val="100"/>
          <w:highlight w:val="yellow"/>
        </w:rPr>
        <w:t>司</w:t>
      </w:r>
      <w:r>
        <w:rPr>
          <w:rFonts w:hint="eastAsia" w:ascii="仿宋" w:hAnsi="仿宋" w:eastAsia="仿宋" w:cs="仿宋"/>
          <w:spacing w:val="0"/>
          <w:w w:val="100"/>
          <w:highlight w:val="yellow"/>
          <w:u w:val="single"/>
          <w:lang w:val="en-US" w:eastAsia="zh-CN"/>
        </w:rPr>
        <w:t>2023</w:t>
      </w:r>
      <w:r>
        <w:rPr>
          <w:rFonts w:hint="eastAsia" w:ascii="仿宋" w:hAnsi="仿宋" w:eastAsia="仿宋" w:cs="仿宋"/>
          <w:spacing w:val="0"/>
          <w:w w:val="100"/>
          <w:highlight w:val="yellow"/>
        </w:rPr>
        <w:t>年</w:t>
      </w:r>
      <w:r>
        <w:rPr>
          <w:rFonts w:hint="eastAsia" w:ascii="仿宋" w:hAnsi="仿宋" w:eastAsia="仿宋" w:cs="仿宋"/>
          <w:spacing w:val="0"/>
          <w:w w:val="100"/>
          <w:highlight w:val="yellow"/>
          <w:u w:val="single"/>
          <w:lang w:val="en-US" w:eastAsia="zh-CN"/>
        </w:rPr>
        <w:t>11</w:t>
      </w:r>
      <w:r>
        <w:rPr>
          <w:rFonts w:hint="eastAsia" w:ascii="仿宋" w:hAnsi="仿宋" w:eastAsia="仿宋" w:cs="仿宋"/>
          <w:spacing w:val="0"/>
          <w:w w:val="100"/>
          <w:highlight w:val="yellow"/>
        </w:rPr>
        <w:t>月</w:t>
      </w:r>
      <w:r>
        <w:rPr>
          <w:rFonts w:hint="eastAsia" w:ascii="仿宋" w:hAnsi="仿宋" w:eastAsia="仿宋" w:cs="仿宋"/>
          <w:spacing w:val="0"/>
          <w:w w:val="100"/>
          <w:highlight w:val="yellow"/>
          <w:u w:val="single"/>
          <w:lang w:val="en-US" w:eastAsia="zh-CN"/>
        </w:rPr>
        <w:t>23</w:t>
      </w:r>
      <w:r>
        <w:rPr>
          <w:rFonts w:hint="eastAsia" w:ascii="仿宋" w:hAnsi="仿宋" w:eastAsia="仿宋" w:cs="仿宋"/>
          <w:spacing w:val="0"/>
          <w:w w:val="100"/>
          <w:highlight w:val="yellow"/>
        </w:rPr>
        <w:t>日发布</w:t>
      </w:r>
      <w:r>
        <w:rPr>
          <w:rFonts w:hint="eastAsia" w:ascii="仿宋" w:hAnsi="仿宋" w:eastAsia="仿宋" w:cs="仿宋"/>
          <w:spacing w:val="0"/>
          <w:w w:val="100"/>
          <w:highlight w:val="yellow"/>
          <w:u w:val="single"/>
          <w:lang w:eastAsia="zh-CN"/>
        </w:rPr>
        <w:t>（</w:t>
      </w:r>
      <w:r>
        <w:rPr>
          <w:rFonts w:hint="eastAsia" w:ascii="仿宋" w:hAnsi="仿宋" w:eastAsia="仿宋" w:cs="仿宋"/>
          <w:spacing w:val="0"/>
          <w:w w:val="100"/>
          <w:u w:val="single"/>
        </w:rPr>
        <w:t>项目</w:t>
      </w:r>
      <w:r>
        <w:rPr>
          <w:rFonts w:hint="eastAsia" w:ascii="仿宋" w:hAnsi="仿宋" w:eastAsia="仿宋" w:cs="仿宋"/>
          <w:spacing w:val="0"/>
          <w:w w:val="100"/>
          <w:u w:val="single"/>
          <w:lang w:val="en-US" w:eastAsia="zh-CN"/>
        </w:rPr>
        <w:t>名称，</w:t>
      </w:r>
      <w:r>
        <w:rPr>
          <w:rFonts w:hint="eastAsia" w:ascii="仿宋" w:hAnsi="仿宋" w:eastAsia="仿宋" w:cs="仿宋"/>
          <w:spacing w:val="0"/>
          <w:w w:val="100"/>
          <w:u w:val="single"/>
        </w:rPr>
        <w:t>项目编号）</w:t>
      </w:r>
      <w:r>
        <w:rPr>
          <w:rFonts w:hint="eastAsia" w:ascii="仿宋" w:hAnsi="仿宋" w:eastAsia="仿宋" w:cs="仿宋"/>
          <w:spacing w:val="0"/>
          <w:w w:val="100"/>
        </w:rPr>
        <w:t>的</w:t>
      </w:r>
      <w:r>
        <w:rPr>
          <w:rFonts w:hint="eastAsia" w:ascii="仿宋" w:hAnsi="仿宋" w:eastAsia="仿宋" w:cs="仿宋"/>
          <w:spacing w:val="0"/>
          <w:w w:val="100"/>
          <w:lang w:val="en-US" w:eastAsia="zh-CN"/>
        </w:rPr>
        <w:t>采购</w:t>
      </w:r>
      <w:r>
        <w:rPr>
          <w:rFonts w:hint="eastAsia" w:ascii="仿宋" w:hAnsi="仿宋" w:eastAsia="仿宋" w:cs="仿宋"/>
          <w:spacing w:val="0"/>
          <w:w w:val="100"/>
        </w:rPr>
        <w:t>公告，本公司（企业）愿意参加谈判，并承诺：根据《财政部关于招标有关问题的通知》（财库[2011]59号）的规定，</w:t>
      </w:r>
      <w:r>
        <w:rPr>
          <w:rFonts w:hint="eastAsia" w:ascii="仿宋" w:hAnsi="仿宋" w:eastAsia="仿宋" w:cs="仿宋"/>
          <w:spacing w:val="0"/>
          <w:w w:val="100"/>
          <w:lang w:val="en-US" w:eastAsia="zh-CN"/>
        </w:rPr>
        <w:t>我单位没有负责人为同一人或者存在直接控股、管理关系的不同供应商，同时参加本采购项目响应</w:t>
      </w:r>
      <w:r>
        <w:rPr>
          <w:rFonts w:hint="eastAsia" w:ascii="仿宋" w:hAnsi="仿宋" w:eastAsia="仿宋" w:cs="仿宋"/>
          <w:spacing w:val="0"/>
          <w:w w:val="100"/>
        </w:rPr>
        <w:t>。</w:t>
      </w:r>
    </w:p>
    <w:p>
      <w:pPr>
        <w:pStyle w:val="13"/>
        <w:spacing w:line="266" w:lineRule="exact"/>
        <w:ind w:left="728"/>
        <w:rPr>
          <w:rFonts w:hint="eastAsia" w:ascii="仿宋" w:hAnsi="仿宋" w:eastAsia="仿宋" w:cs="仿宋"/>
          <w:spacing w:val="0"/>
          <w:w w:val="100"/>
        </w:rPr>
      </w:pPr>
      <w:r>
        <w:rPr>
          <w:rFonts w:hint="eastAsia" w:ascii="仿宋" w:hAnsi="仿宋" w:eastAsia="仿宋" w:cs="仿宋"/>
          <w:spacing w:val="0"/>
          <w:w w:val="100"/>
        </w:rPr>
        <w:t>否则，由此所造成的损失、不良后果及法律责任，一律由我公司（企业）承担。</w:t>
      </w:r>
    </w:p>
    <w:p>
      <w:pPr>
        <w:pStyle w:val="8"/>
        <w:rPr>
          <w:rFonts w:hint="eastAsia" w:ascii="仿宋" w:hAnsi="仿宋" w:eastAsia="仿宋" w:cs="仿宋"/>
          <w:color w:val="000000"/>
          <w:spacing w:val="0"/>
          <w:w w:val="100"/>
          <w:highlight w:val="none"/>
          <w:u w:val="none"/>
          <w:lang w:val="en-US" w:eastAsia="zh-CN"/>
        </w:rPr>
      </w:pPr>
    </w:p>
    <w:p>
      <w:pPr>
        <w:rPr>
          <w:rFonts w:hint="eastAsia" w:ascii="仿宋" w:hAnsi="仿宋" w:eastAsia="仿宋" w:cs="仿宋"/>
          <w:color w:val="000000"/>
          <w:spacing w:val="0"/>
          <w:w w:val="100"/>
          <w:highlight w:val="none"/>
          <w:u w:val="none"/>
          <w:lang w:val="en-US" w:eastAsia="zh-CN"/>
        </w:rPr>
      </w:pPr>
    </w:p>
    <w:p>
      <w:pPr>
        <w:pStyle w:val="2"/>
        <w:rPr>
          <w:rFonts w:hint="eastAsia" w:ascii="仿宋" w:hAnsi="仿宋" w:eastAsia="仿宋" w:cs="仿宋"/>
          <w:color w:val="000000"/>
          <w:spacing w:val="0"/>
          <w:w w:val="100"/>
          <w:highlight w:val="none"/>
          <w:u w:val="none"/>
          <w:lang w:val="en-US" w:eastAsia="zh-CN"/>
        </w:rPr>
      </w:pPr>
    </w:p>
    <w:p>
      <w:pPr>
        <w:pStyle w:val="2"/>
        <w:rPr>
          <w:rFonts w:hint="eastAsia" w:ascii="仿宋" w:hAnsi="仿宋" w:eastAsia="仿宋" w:cs="仿宋"/>
          <w:color w:val="000000"/>
          <w:spacing w:val="0"/>
          <w:w w:val="100"/>
          <w:highlight w:val="none"/>
          <w:u w:val="none"/>
          <w:lang w:val="en-US" w:eastAsia="zh-CN"/>
        </w:rPr>
      </w:pPr>
    </w:p>
    <w:p>
      <w:pPr>
        <w:pStyle w:val="2"/>
        <w:rPr>
          <w:rFonts w:hint="eastAsia" w:ascii="仿宋" w:hAnsi="仿宋" w:eastAsia="仿宋" w:cs="仿宋"/>
          <w:color w:val="000000"/>
          <w:spacing w:val="0"/>
          <w:w w:val="100"/>
          <w:highlight w:val="none"/>
          <w:u w:val="none"/>
          <w:lang w:val="en-US" w:eastAsia="zh-CN"/>
        </w:rPr>
      </w:pPr>
    </w:p>
    <w:p>
      <w:pPr>
        <w:pStyle w:val="13"/>
        <w:tabs>
          <w:tab w:val="left" w:pos="6267"/>
          <w:tab w:val="left" w:pos="9507"/>
        </w:tabs>
        <w:spacing w:before="66" w:line="480" w:lineRule="auto"/>
        <w:ind w:left="448" w:right="816"/>
        <w:rPr>
          <w:rFonts w:hint="eastAsia" w:ascii="仿宋" w:hAnsi="仿宋" w:eastAsia="仿宋" w:cs="仿宋"/>
          <w:spacing w:val="0"/>
          <w:w w:val="100"/>
          <w:sz w:val="21"/>
          <w:szCs w:val="21"/>
        </w:rPr>
      </w:pPr>
      <w:r>
        <w:rPr>
          <w:rFonts w:hint="eastAsia" w:ascii="仿宋" w:hAnsi="仿宋" w:eastAsia="仿宋" w:cs="仿宋"/>
          <w:spacing w:val="0"/>
          <w:w w:val="100"/>
          <w:sz w:val="21"/>
          <w:szCs w:val="21"/>
        </w:rPr>
        <w:t>供应商名称（公章）：</w:t>
      </w:r>
      <w:r>
        <w:rPr>
          <w:rFonts w:hint="eastAsia" w:ascii="仿宋" w:hAnsi="仿宋" w:eastAsia="仿宋" w:cs="仿宋"/>
          <w:spacing w:val="0"/>
          <w:w w:val="100"/>
          <w:sz w:val="21"/>
          <w:szCs w:val="21"/>
          <w:u w:val="single"/>
        </w:rPr>
        <w:t xml:space="preserve"> </w:t>
      </w:r>
      <w:r>
        <w:rPr>
          <w:rFonts w:hint="eastAsia" w:ascii="仿宋" w:hAnsi="仿宋" w:eastAsia="仿宋" w:cs="仿宋"/>
          <w:spacing w:val="0"/>
          <w:w w:val="100"/>
          <w:sz w:val="21"/>
          <w:szCs w:val="21"/>
          <w:u w:val="single"/>
        </w:rPr>
        <w:tab/>
      </w:r>
    </w:p>
    <w:p>
      <w:pPr>
        <w:pStyle w:val="13"/>
        <w:tabs>
          <w:tab w:val="left" w:pos="1527"/>
          <w:tab w:val="left" w:pos="2127"/>
          <w:tab w:val="left" w:pos="2727"/>
        </w:tabs>
        <w:spacing w:line="480" w:lineRule="auto"/>
        <w:ind w:left="448"/>
        <w:rPr>
          <w:rFonts w:hint="eastAsia" w:ascii="仿宋" w:hAnsi="仿宋" w:eastAsia="仿宋" w:cs="仿宋"/>
          <w:spacing w:val="0"/>
          <w:w w:val="100"/>
          <w:sz w:val="21"/>
          <w:szCs w:val="21"/>
        </w:rPr>
      </w:pPr>
      <w:r>
        <w:rPr>
          <w:rFonts w:hint="eastAsia" w:ascii="仿宋" w:hAnsi="仿宋" w:eastAsia="仿宋" w:cs="仿宋"/>
          <w:spacing w:val="0"/>
          <w:w w:val="100"/>
          <w:sz w:val="21"/>
          <w:szCs w:val="21"/>
        </w:rPr>
        <w:t>日期：</w:t>
      </w:r>
      <w:r>
        <w:rPr>
          <w:rFonts w:hint="eastAsia" w:ascii="仿宋" w:hAnsi="仿宋" w:eastAsia="仿宋" w:cs="仿宋"/>
          <w:spacing w:val="0"/>
          <w:w w:val="100"/>
          <w:sz w:val="21"/>
          <w:szCs w:val="21"/>
        </w:rPr>
        <w:tab/>
      </w:r>
      <w:r>
        <w:rPr>
          <w:rFonts w:hint="eastAsia" w:ascii="仿宋" w:hAnsi="仿宋" w:eastAsia="仿宋" w:cs="仿宋"/>
          <w:spacing w:val="0"/>
          <w:w w:val="100"/>
          <w:sz w:val="21"/>
          <w:szCs w:val="21"/>
        </w:rPr>
        <w:t>年</w:t>
      </w:r>
      <w:r>
        <w:rPr>
          <w:rFonts w:hint="eastAsia" w:ascii="仿宋" w:hAnsi="仿宋" w:eastAsia="仿宋" w:cs="仿宋"/>
          <w:spacing w:val="0"/>
          <w:w w:val="100"/>
          <w:sz w:val="21"/>
          <w:szCs w:val="21"/>
        </w:rPr>
        <w:tab/>
      </w:r>
      <w:r>
        <w:rPr>
          <w:rFonts w:hint="eastAsia" w:ascii="仿宋" w:hAnsi="仿宋" w:eastAsia="仿宋" w:cs="仿宋"/>
          <w:spacing w:val="0"/>
          <w:w w:val="100"/>
          <w:sz w:val="21"/>
          <w:szCs w:val="21"/>
        </w:rPr>
        <w:t>月</w:t>
      </w:r>
      <w:r>
        <w:rPr>
          <w:rFonts w:hint="eastAsia" w:ascii="仿宋" w:hAnsi="仿宋" w:eastAsia="仿宋" w:cs="仿宋"/>
          <w:spacing w:val="0"/>
          <w:w w:val="100"/>
          <w:sz w:val="21"/>
          <w:szCs w:val="21"/>
        </w:rPr>
        <w:tab/>
      </w:r>
      <w:r>
        <w:rPr>
          <w:rFonts w:hint="eastAsia" w:ascii="仿宋" w:hAnsi="仿宋" w:eastAsia="仿宋" w:cs="仿宋"/>
          <w:spacing w:val="0"/>
          <w:w w:val="100"/>
          <w:sz w:val="21"/>
          <w:szCs w:val="21"/>
        </w:rPr>
        <w:t>日</w:t>
      </w:r>
    </w:p>
    <w:p>
      <w:pPr>
        <w:pStyle w:val="8"/>
        <w:rPr>
          <w:rFonts w:hint="eastAsia" w:ascii="仿宋" w:hAnsi="仿宋" w:eastAsia="仿宋" w:cs="仿宋"/>
          <w:color w:val="000000"/>
          <w:highlight w:val="none"/>
          <w:u w:val="none"/>
          <w:lang w:val="en-US" w:eastAsia="zh-CN"/>
        </w:rPr>
      </w:pPr>
    </w:p>
    <w:p>
      <w:pPr>
        <w:pStyle w:val="8"/>
        <w:rPr>
          <w:rFonts w:hint="eastAsia" w:ascii="仿宋" w:hAnsi="仿宋" w:eastAsia="仿宋" w:cs="仿宋"/>
        </w:rPr>
      </w:pPr>
      <w:r>
        <w:rPr>
          <w:rFonts w:hint="eastAsia" w:ascii="仿宋" w:hAnsi="仿宋" w:eastAsia="仿宋" w:cs="仿宋"/>
          <w:color w:val="000000"/>
          <w:highlight w:val="none"/>
          <w:u w:val="none"/>
          <w:lang w:val="en-US" w:eastAsia="zh-CN"/>
        </w:rPr>
        <w:br w:type="page"/>
      </w:r>
      <w:bookmarkStart w:id="87" w:name="_Toc42951054"/>
      <w:r>
        <w:rPr>
          <w:rFonts w:hint="eastAsia" w:ascii="仿宋" w:hAnsi="仿宋" w:eastAsia="仿宋" w:cs="仿宋"/>
        </w:rPr>
        <w:t xml:space="preserve">附 </w:t>
      </w:r>
      <w:r>
        <w:rPr>
          <w:rFonts w:hint="eastAsia" w:ascii="仿宋" w:hAnsi="仿宋" w:eastAsia="仿宋" w:cs="仿宋"/>
          <w:lang w:val="en-US" w:eastAsia="zh-CN"/>
        </w:rPr>
        <w:t>10</w:t>
      </w:r>
      <w:r>
        <w:rPr>
          <w:rFonts w:hint="eastAsia" w:ascii="仿宋" w:hAnsi="仿宋" w:eastAsia="仿宋" w:cs="仿宋"/>
        </w:rPr>
        <w:t>：政策适用性说明文件（如有）</w:t>
      </w:r>
    </w:p>
    <w:p>
      <w:pPr>
        <w:pStyle w:val="13"/>
        <w:spacing w:before="3"/>
        <w:rPr>
          <w:rFonts w:hint="eastAsia" w:ascii="仿宋" w:hAnsi="仿宋" w:eastAsia="仿宋" w:cs="仿宋"/>
          <w:b/>
        </w:rPr>
      </w:pPr>
    </w:p>
    <w:p>
      <w:pPr>
        <w:spacing w:before="0"/>
        <w:ind w:left="0" w:right="116" w:firstLine="0"/>
        <w:jc w:val="center"/>
        <w:rPr>
          <w:rFonts w:hint="eastAsia" w:ascii="仿宋" w:hAnsi="仿宋" w:eastAsia="仿宋" w:cs="仿宋"/>
          <w:b/>
          <w:sz w:val="28"/>
        </w:rPr>
      </w:pPr>
      <w:r>
        <w:rPr>
          <w:rFonts w:hint="eastAsia" w:ascii="仿宋" w:hAnsi="仿宋" w:eastAsia="仿宋" w:cs="仿宋"/>
          <w:b/>
          <w:sz w:val="28"/>
        </w:rPr>
        <w:t>（一）中小企业声明函</w:t>
      </w:r>
    </w:p>
    <w:p>
      <w:pPr>
        <w:pStyle w:val="16"/>
        <w:rPr>
          <w:rFonts w:hint="eastAsia"/>
        </w:rPr>
      </w:pP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本公司（联合体）郑重声明，根据《政府采购促进中小企业发展管理办法》（财库﹝2020﹞46 号）的规定，本公司（联合体）参加</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i/>
          <w:iCs/>
          <w:color w:val="000000"/>
          <w:spacing w:val="0"/>
          <w:w w:val="100"/>
          <w:kern w:val="0"/>
          <w:sz w:val="21"/>
          <w:szCs w:val="21"/>
          <w:u w:val="single"/>
          <w:lang w:val="zh-CN" w:eastAsia="zh-CN" w:bidi="ar"/>
        </w:rPr>
        <w:t>新兴县太平镇下修村民委员会第三村民小组</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color w:val="000000"/>
          <w:spacing w:val="0"/>
          <w:w w:val="100"/>
          <w:kern w:val="0"/>
          <w:sz w:val="21"/>
          <w:szCs w:val="21"/>
          <w:lang w:val="en-US" w:eastAsia="zh-CN" w:bidi="ar"/>
        </w:rPr>
        <w:t>的</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i/>
          <w:iCs/>
          <w:color w:val="000000"/>
          <w:spacing w:val="0"/>
          <w:w w:val="100"/>
          <w:kern w:val="0"/>
          <w:sz w:val="21"/>
          <w:szCs w:val="21"/>
          <w:u w:val="single"/>
          <w:lang w:val="zh-CN" w:eastAsia="zh-CN" w:bidi="ar"/>
        </w:rPr>
        <w:t>新兴县太平镇下修村民委员会第三村民小组村道挡土墙基础设施项目</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color w:val="000000"/>
          <w:spacing w:val="0"/>
          <w:w w:val="100"/>
          <w:kern w:val="0"/>
          <w:sz w:val="21"/>
          <w:szCs w:val="21"/>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1.</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i/>
          <w:iCs/>
          <w:color w:val="000000"/>
          <w:spacing w:val="0"/>
          <w:w w:val="100"/>
          <w:kern w:val="0"/>
          <w:sz w:val="21"/>
          <w:szCs w:val="21"/>
          <w:u w:val="single"/>
          <w:lang w:val="zh-CN" w:eastAsia="zh-CN" w:bidi="ar"/>
        </w:rPr>
        <w:t>新兴县太平镇下修村民委员会第三村民小组村道挡土墙基础设施项目</w:t>
      </w:r>
      <w:r>
        <w:rPr>
          <w:rFonts w:hint="eastAsia" w:ascii="仿宋" w:hAnsi="仿宋" w:eastAsia="仿宋" w:cs="仿宋"/>
          <w:i/>
          <w:iCs/>
          <w:color w:val="000000"/>
          <w:spacing w:val="0"/>
          <w:w w:val="100"/>
          <w:kern w:val="0"/>
          <w:sz w:val="21"/>
          <w:szCs w:val="21"/>
          <w:u w:val="single"/>
          <w:lang w:val="en-US" w:eastAsia="zh-CN" w:bidi="ar"/>
        </w:rPr>
        <w:t>）</w:t>
      </w:r>
      <w:r>
        <w:rPr>
          <w:rFonts w:hint="eastAsia" w:ascii="仿宋" w:hAnsi="仿宋" w:eastAsia="仿宋" w:cs="仿宋"/>
          <w:color w:val="000000"/>
          <w:spacing w:val="0"/>
          <w:w w:val="100"/>
          <w:kern w:val="0"/>
          <w:sz w:val="21"/>
          <w:szCs w:val="21"/>
          <w:lang w:val="en-US" w:eastAsia="zh-CN" w:bidi="ar"/>
        </w:rPr>
        <w:t>，属于</w:t>
      </w:r>
      <w:r>
        <w:rPr>
          <w:rFonts w:hint="eastAsia" w:ascii="仿宋" w:hAnsi="仿宋" w:eastAsia="仿宋" w:cs="仿宋"/>
          <w:i/>
          <w:iCs/>
          <w:color w:val="000000"/>
          <w:spacing w:val="0"/>
          <w:w w:val="100"/>
          <w:kern w:val="0"/>
          <w:sz w:val="21"/>
          <w:szCs w:val="21"/>
          <w:u w:val="single"/>
          <w:lang w:val="en-US" w:eastAsia="zh-CN" w:bidi="ar"/>
        </w:rPr>
        <w:t>（建筑业）</w:t>
      </w:r>
      <w:r>
        <w:rPr>
          <w:rFonts w:hint="eastAsia" w:ascii="仿宋" w:hAnsi="仿宋" w:eastAsia="仿宋" w:cs="仿宋"/>
          <w:color w:val="000000"/>
          <w:spacing w:val="0"/>
          <w:w w:val="100"/>
          <w:kern w:val="0"/>
          <w:sz w:val="21"/>
          <w:szCs w:val="21"/>
          <w:lang w:val="en-US" w:eastAsia="zh-CN" w:bidi="ar"/>
        </w:rPr>
        <w:t>；承建（承接）企业为</w:t>
      </w:r>
      <w:r>
        <w:rPr>
          <w:rFonts w:hint="eastAsia" w:ascii="仿宋" w:hAnsi="仿宋" w:eastAsia="仿宋" w:cs="仿宋"/>
          <w:i/>
          <w:iCs/>
          <w:color w:val="000000"/>
          <w:spacing w:val="0"/>
          <w:w w:val="100"/>
          <w:kern w:val="0"/>
          <w:sz w:val="21"/>
          <w:szCs w:val="21"/>
          <w:u w:val="single"/>
          <w:lang w:val="en-US" w:eastAsia="zh-CN" w:bidi="ar"/>
        </w:rPr>
        <w:t>（企业名称）</w:t>
      </w:r>
      <w:r>
        <w:rPr>
          <w:rFonts w:hint="eastAsia" w:ascii="仿宋" w:hAnsi="仿宋" w:eastAsia="仿宋" w:cs="仿宋"/>
          <w:color w:val="000000"/>
          <w:spacing w:val="0"/>
          <w:w w:val="100"/>
          <w:kern w:val="0"/>
          <w:sz w:val="21"/>
          <w:szCs w:val="21"/>
          <w:lang w:val="en-US" w:eastAsia="zh-CN" w:bidi="ar"/>
        </w:rPr>
        <w:t>，从业人员</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人，营业收入为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万元，资产总额为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万元¹，属于</w:t>
      </w:r>
      <w:r>
        <w:rPr>
          <w:rFonts w:hint="eastAsia" w:ascii="仿宋" w:hAnsi="仿宋" w:eastAsia="仿宋" w:cs="仿宋"/>
          <w:i/>
          <w:iCs/>
          <w:color w:val="000000"/>
          <w:spacing w:val="0"/>
          <w:w w:val="100"/>
          <w:kern w:val="0"/>
          <w:sz w:val="21"/>
          <w:szCs w:val="21"/>
          <w:u w:val="single"/>
          <w:lang w:val="en-US" w:eastAsia="zh-CN" w:bidi="ar"/>
        </w:rPr>
        <w:t>（中型企业、小型企业、微型企业）</w:t>
      </w:r>
      <w:r>
        <w:rPr>
          <w:rFonts w:hint="eastAsia" w:ascii="仿宋" w:hAnsi="仿宋" w:eastAsia="仿宋" w:cs="仿宋"/>
          <w:color w:val="000000"/>
          <w:spacing w:val="0"/>
          <w:w w:val="100"/>
          <w:kern w:val="0"/>
          <w:sz w:val="21"/>
          <w:szCs w:val="21"/>
          <w:lang w:val="en-US" w:eastAsia="zh-CN" w:bidi="ar"/>
        </w:rPr>
        <w:t>；</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2.</w:t>
      </w:r>
      <w:r>
        <w:rPr>
          <w:rFonts w:hint="eastAsia" w:ascii="仿宋" w:hAnsi="仿宋" w:eastAsia="仿宋" w:cs="仿宋"/>
          <w:i/>
          <w:iCs/>
          <w:color w:val="000000"/>
          <w:spacing w:val="0"/>
          <w:w w:val="100"/>
          <w:kern w:val="0"/>
          <w:sz w:val="21"/>
          <w:szCs w:val="21"/>
          <w:u w:val="single"/>
          <w:lang w:val="en-US" w:eastAsia="zh-CN" w:bidi="ar"/>
        </w:rPr>
        <w:t>（标的名称）</w:t>
      </w:r>
      <w:r>
        <w:rPr>
          <w:rFonts w:hint="eastAsia" w:ascii="仿宋" w:hAnsi="仿宋" w:eastAsia="仿宋" w:cs="仿宋"/>
          <w:color w:val="000000"/>
          <w:spacing w:val="0"/>
          <w:w w:val="100"/>
          <w:kern w:val="0"/>
          <w:sz w:val="21"/>
          <w:szCs w:val="21"/>
          <w:lang w:val="en-US" w:eastAsia="zh-CN" w:bidi="ar"/>
        </w:rPr>
        <w:t>，属于</w:t>
      </w:r>
      <w:r>
        <w:rPr>
          <w:rFonts w:hint="eastAsia" w:ascii="仿宋" w:hAnsi="仿宋" w:eastAsia="仿宋" w:cs="仿宋"/>
          <w:i/>
          <w:iCs/>
          <w:color w:val="000000"/>
          <w:spacing w:val="0"/>
          <w:w w:val="100"/>
          <w:kern w:val="0"/>
          <w:sz w:val="21"/>
          <w:szCs w:val="21"/>
          <w:u w:val="single"/>
          <w:lang w:val="en-US" w:eastAsia="zh-CN" w:bidi="ar"/>
        </w:rPr>
        <w:t>（采购文件中明确的所属行业）</w:t>
      </w:r>
      <w:r>
        <w:rPr>
          <w:rFonts w:hint="eastAsia" w:ascii="仿宋" w:hAnsi="仿宋" w:eastAsia="仿宋" w:cs="仿宋"/>
          <w:color w:val="000000"/>
          <w:spacing w:val="0"/>
          <w:w w:val="100"/>
          <w:kern w:val="0"/>
          <w:sz w:val="21"/>
          <w:szCs w:val="21"/>
          <w:lang w:val="en-US" w:eastAsia="zh-CN" w:bidi="ar"/>
        </w:rPr>
        <w:t>；承建（承接）企业为</w:t>
      </w:r>
      <w:r>
        <w:rPr>
          <w:rFonts w:hint="eastAsia" w:ascii="仿宋" w:hAnsi="仿宋" w:eastAsia="仿宋" w:cs="仿宋"/>
          <w:i/>
          <w:iCs/>
          <w:color w:val="000000"/>
          <w:spacing w:val="0"/>
          <w:w w:val="100"/>
          <w:kern w:val="0"/>
          <w:sz w:val="21"/>
          <w:szCs w:val="21"/>
          <w:u w:val="single"/>
          <w:lang w:val="en-US" w:eastAsia="zh-CN" w:bidi="ar"/>
        </w:rPr>
        <w:t>（企业名称）</w:t>
      </w:r>
      <w:r>
        <w:rPr>
          <w:rFonts w:hint="eastAsia" w:ascii="仿宋" w:hAnsi="仿宋" w:eastAsia="仿宋" w:cs="仿宋"/>
          <w:color w:val="000000"/>
          <w:spacing w:val="0"/>
          <w:w w:val="100"/>
          <w:kern w:val="0"/>
          <w:sz w:val="21"/>
          <w:szCs w:val="21"/>
          <w:lang w:val="en-US" w:eastAsia="zh-CN" w:bidi="ar"/>
        </w:rPr>
        <w:t>，从业人员</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人，营业收入为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万元，资产总额为</w:t>
      </w:r>
      <w:r>
        <w:rPr>
          <w:rFonts w:hint="eastAsia" w:ascii="仿宋" w:hAnsi="仿宋" w:eastAsia="仿宋" w:cs="仿宋"/>
          <w:color w:val="000000"/>
          <w:spacing w:val="0"/>
          <w:w w:val="100"/>
          <w:kern w:val="0"/>
          <w:sz w:val="21"/>
          <w:szCs w:val="21"/>
          <w:u w:val="single"/>
          <w:lang w:val="en-US" w:eastAsia="zh-CN" w:bidi="ar"/>
        </w:rPr>
        <w:t xml:space="preserve">         </w:t>
      </w:r>
      <w:r>
        <w:rPr>
          <w:rFonts w:hint="eastAsia" w:ascii="仿宋" w:hAnsi="仿宋" w:eastAsia="仿宋" w:cs="仿宋"/>
          <w:color w:val="000000"/>
          <w:spacing w:val="0"/>
          <w:w w:val="100"/>
          <w:kern w:val="0"/>
          <w:sz w:val="21"/>
          <w:szCs w:val="21"/>
          <w:lang w:val="en-US" w:eastAsia="zh-CN" w:bidi="ar"/>
        </w:rPr>
        <w:t>万元，属于</w:t>
      </w:r>
      <w:r>
        <w:rPr>
          <w:rFonts w:hint="eastAsia" w:ascii="仿宋" w:hAnsi="仿宋" w:eastAsia="仿宋" w:cs="仿宋"/>
          <w:i/>
          <w:iCs/>
          <w:color w:val="000000"/>
          <w:spacing w:val="0"/>
          <w:w w:val="100"/>
          <w:kern w:val="0"/>
          <w:sz w:val="21"/>
          <w:szCs w:val="21"/>
          <w:u w:val="single"/>
          <w:lang w:val="en-US" w:eastAsia="zh-CN" w:bidi="ar"/>
        </w:rPr>
        <w:t>（中型企业、小型企业、微型企业）</w:t>
      </w:r>
      <w:r>
        <w:rPr>
          <w:rFonts w:hint="eastAsia" w:ascii="仿宋" w:hAnsi="仿宋" w:eastAsia="仿宋" w:cs="仿宋"/>
          <w:color w:val="000000"/>
          <w:spacing w:val="0"/>
          <w:w w:val="100"/>
          <w:kern w:val="0"/>
          <w:sz w:val="21"/>
          <w:szCs w:val="21"/>
          <w:lang w:val="en-US" w:eastAsia="zh-CN" w:bidi="ar"/>
        </w:rPr>
        <w:t xml:space="preserve">； </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w:t>
      </w:r>
    </w:p>
    <w:p>
      <w:pPr>
        <w:keepNext w:val="0"/>
        <w:keepLines w:val="0"/>
        <w:pageBreakBefore w:val="0"/>
        <w:widowControl/>
        <w:suppressLineNumbers w:val="0"/>
        <w:kinsoku/>
        <w:wordWrap w:val="0"/>
        <w:overflowPunct/>
        <w:topLinePunct/>
        <w:autoSpaceDE/>
        <w:autoSpaceDN/>
        <w:bidi w:val="0"/>
        <w:adjustRightInd/>
        <w:snapToGrid/>
        <w:spacing w:line="360" w:lineRule="auto"/>
        <w:ind w:firstLine="420" w:firstLineChars="200"/>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val="0"/>
        <w:overflowPunct/>
        <w:topLinePunct/>
        <w:autoSpaceDE/>
        <w:autoSpaceDN/>
        <w:bidi w:val="0"/>
        <w:adjustRightInd/>
        <w:snapToGrid/>
        <w:spacing w:line="720" w:lineRule="auto"/>
        <w:ind w:firstLine="420" w:firstLineChars="200"/>
        <w:jc w:val="left"/>
        <w:textAlignment w:val="auto"/>
        <w:rPr>
          <w:rFonts w:hint="eastAsia" w:ascii="仿宋" w:hAnsi="仿宋" w:eastAsia="仿宋" w:cs="仿宋"/>
          <w:color w:val="000000"/>
          <w:spacing w:val="0"/>
          <w:w w:val="100"/>
          <w:kern w:val="0"/>
          <w:sz w:val="21"/>
          <w:szCs w:val="21"/>
          <w:lang w:val="en-US" w:eastAsia="zh-CN" w:bidi="ar"/>
        </w:rPr>
      </w:pPr>
      <w:r>
        <w:rPr>
          <w:rFonts w:hint="eastAsia" w:ascii="仿宋" w:hAnsi="仿宋" w:eastAsia="仿宋" w:cs="仿宋"/>
          <w:color w:val="000000"/>
          <w:spacing w:val="0"/>
          <w:w w:val="100"/>
          <w:kern w:val="0"/>
          <w:sz w:val="21"/>
          <w:szCs w:val="21"/>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val="0"/>
        <w:overflowPunct/>
        <w:topLinePunct/>
        <w:autoSpaceDE/>
        <w:autoSpaceDN/>
        <w:bidi w:val="0"/>
        <w:adjustRightInd/>
        <w:snapToGrid/>
        <w:spacing w:line="720" w:lineRule="auto"/>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 xml:space="preserve">企业名称（盖章）： </w:t>
      </w:r>
    </w:p>
    <w:p>
      <w:pPr>
        <w:keepNext w:val="0"/>
        <w:keepLines w:val="0"/>
        <w:pageBreakBefore w:val="0"/>
        <w:widowControl/>
        <w:suppressLineNumbers w:val="0"/>
        <w:kinsoku/>
        <w:wordWrap w:val="0"/>
        <w:overflowPunct/>
        <w:topLinePunct/>
        <w:autoSpaceDE/>
        <w:autoSpaceDN/>
        <w:bidi w:val="0"/>
        <w:adjustRightInd/>
        <w:snapToGrid/>
        <w:spacing w:line="720" w:lineRule="auto"/>
        <w:jc w:val="left"/>
        <w:textAlignment w:val="auto"/>
        <w:rPr>
          <w:rFonts w:hint="eastAsia" w:ascii="仿宋" w:hAnsi="仿宋" w:eastAsia="仿宋" w:cs="仿宋"/>
          <w:spacing w:val="0"/>
          <w:w w:val="100"/>
          <w:sz w:val="21"/>
          <w:szCs w:val="21"/>
        </w:rPr>
      </w:pPr>
      <w:r>
        <w:rPr>
          <w:rFonts w:hint="eastAsia" w:ascii="仿宋" w:hAnsi="仿宋" w:eastAsia="仿宋" w:cs="仿宋"/>
          <w:color w:val="000000"/>
          <w:spacing w:val="0"/>
          <w:w w:val="100"/>
          <w:kern w:val="0"/>
          <w:sz w:val="21"/>
          <w:szCs w:val="21"/>
          <w:lang w:val="en-US" w:eastAsia="zh-CN" w:bidi="ar"/>
        </w:rPr>
        <w:t xml:space="preserve">日 期： </w:t>
      </w:r>
    </w:p>
    <w:p>
      <w:pPr>
        <w:spacing w:before="138" w:line="360" w:lineRule="auto"/>
        <w:ind w:left="638" w:leftChars="0" w:right="0" w:firstLine="0"/>
        <w:jc w:val="left"/>
        <w:rPr>
          <w:rFonts w:hint="eastAsia" w:ascii="仿宋" w:hAnsi="仿宋" w:eastAsia="仿宋" w:cs="仿宋"/>
          <w:spacing w:val="0"/>
          <w:w w:val="100"/>
          <w:sz w:val="21"/>
          <w:szCs w:val="21"/>
          <w:lang w:val="en-US" w:eastAsia="zh-CN" w:bidi="zh-CN"/>
        </w:rPr>
      </w:pPr>
      <w:r>
        <w:rPr>
          <w:rFonts w:hint="eastAsia" w:ascii="仿宋" w:hAnsi="仿宋" w:eastAsia="仿宋" w:cs="仿宋"/>
          <w:spacing w:val="0"/>
          <w:w w:val="100"/>
          <w:sz w:val="21"/>
          <w:szCs w:val="21"/>
          <w:lang w:val="en-US" w:eastAsia="zh-CN" w:bidi="zh-CN"/>
        </w:rPr>
        <w:t>备注：</w:t>
      </w:r>
    </w:p>
    <w:p>
      <w:pPr>
        <w:numPr>
          <w:ilvl w:val="0"/>
          <w:numId w:val="62"/>
        </w:numPr>
        <w:spacing w:line="360" w:lineRule="auto"/>
        <w:ind w:left="425" w:leftChars="0" w:hanging="425" w:firstLineChars="0"/>
        <w:rPr>
          <w:rFonts w:hint="eastAsia" w:ascii="仿宋" w:hAnsi="仿宋" w:eastAsia="仿宋" w:cs="仿宋"/>
          <w:b w:val="0"/>
          <w:bCs w:val="0"/>
          <w:spacing w:val="0"/>
          <w:w w:val="100"/>
          <w:sz w:val="21"/>
          <w:szCs w:val="21"/>
          <w:lang w:val="en-US" w:eastAsia="zh-CN" w:bidi="zh-CN"/>
        </w:rPr>
      </w:pPr>
      <w:r>
        <w:rPr>
          <w:rFonts w:hint="eastAsia" w:ascii="仿宋" w:hAnsi="仿宋" w:eastAsia="仿宋" w:cs="仿宋"/>
          <w:b w:val="0"/>
          <w:bCs w:val="0"/>
          <w:spacing w:val="0"/>
          <w:w w:val="100"/>
          <w:sz w:val="21"/>
          <w:szCs w:val="21"/>
          <w:lang w:val="en-US" w:eastAsia="zh-CN" w:bidi="zh-CN"/>
        </w:rPr>
        <w:t>从业人员、营业收入、资产总额填报上一年度数据，无上一年度数据的新成立企业可不填报。</w:t>
      </w:r>
    </w:p>
    <w:p>
      <w:pPr>
        <w:numPr>
          <w:ilvl w:val="0"/>
          <w:numId w:val="62"/>
        </w:numPr>
        <w:spacing w:line="360" w:lineRule="auto"/>
        <w:ind w:left="425" w:leftChars="0" w:hanging="425" w:firstLineChars="0"/>
        <w:rPr>
          <w:rFonts w:hint="eastAsia" w:ascii="仿宋" w:hAnsi="仿宋" w:eastAsia="仿宋" w:cs="仿宋"/>
          <w:b w:val="0"/>
          <w:bCs w:val="0"/>
          <w:spacing w:val="0"/>
          <w:w w:val="100"/>
          <w:sz w:val="21"/>
          <w:szCs w:val="21"/>
          <w:lang w:val="en-US" w:eastAsia="zh-CN" w:bidi="zh-CN"/>
        </w:rPr>
      </w:pPr>
      <w:r>
        <w:rPr>
          <w:rFonts w:hint="eastAsia" w:ascii="仿宋" w:hAnsi="仿宋" w:eastAsia="仿宋" w:cs="仿宋"/>
          <w:b w:val="0"/>
          <w:bCs w:val="0"/>
          <w:spacing w:val="0"/>
          <w:w w:val="100"/>
          <w:sz w:val="21"/>
          <w:szCs w:val="21"/>
          <w:lang w:val="en-US" w:eastAsia="zh-CN" w:bidi="zh-CN"/>
        </w:rPr>
        <w:t>投标人应当自行核实是否属于小微企业，并认真填写声明函，若有虚假将追究其责任。</w:t>
      </w:r>
    </w:p>
    <w:p>
      <w:pPr>
        <w:pStyle w:val="6"/>
        <w:numPr>
          <w:ilvl w:val="0"/>
          <w:numId w:val="62"/>
        </w:numPr>
        <w:spacing w:line="360" w:lineRule="auto"/>
        <w:ind w:left="425" w:leftChars="0" w:hanging="425" w:firstLineChars="0"/>
        <w:jc w:val="both"/>
        <w:rPr>
          <w:rFonts w:hint="eastAsia" w:ascii="仿宋" w:hAnsi="仿宋" w:eastAsia="仿宋" w:cs="仿宋"/>
          <w:b w:val="0"/>
          <w:bCs w:val="0"/>
          <w:spacing w:val="0"/>
          <w:w w:val="100"/>
          <w:sz w:val="21"/>
          <w:szCs w:val="21"/>
          <w:lang w:val="en-US" w:eastAsia="zh-CN" w:bidi="zh-CN"/>
        </w:rPr>
      </w:pPr>
      <w:bookmarkStart w:id="88" w:name="_Toc8407"/>
      <w:r>
        <w:rPr>
          <w:rFonts w:hint="eastAsia" w:ascii="仿宋" w:hAnsi="仿宋" w:eastAsia="仿宋" w:cs="仿宋"/>
          <w:b w:val="0"/>
          <w:bCs w:val="0"/>
          <w:spacing w:val="0"/>
          <w:w w:val="100"/>
          <w:sz w:val="21"/>
          <w:szCs w:val="21"/>
          <w:lang w:val="en-US" w:eastAsia="zh-CN" w:bidi="zh-CN"/>
        </w:rPr>
        <w:t>如投标人不属于中小企业可不提供此函。</w:t>
      </w:r>
      <w:bookmarkEnd w:id="88"/>
    </w:p>
    <w:p>
      <w:pPr>
        <w:numPr>
          <w:ilvl w:val="0"/>
          <w:numId w:val="62"/>
        </w:numPr>
        <w:spacing w:before="138" w:line="360" w:lineRule="auto"/>
        <w:ind w:left="425" w:leftChars="0" w:right="0" w:hanging="425" w:firstLineChars="0"/>
        <w:jc w:val="left"/>
        <w:rPr>
          <w:rFonts w:hint="eastAsia" w:ascii="仿宋" w:hAnsi="仿宋" w:eastAsia="仿宋" w:cs="仿宋"/>
          <w:b/>
          <w:spacing w:val="0"/>
          <w:w w:val="100"/>
          <w:sz w:val="21"/>
          <w:szCs w:val="21"/>
          <w:lang w:val="en-US" w:eastAsia="zh-CN"/>
        </w:rPr>
      </w:pPr>
      <w:r>
        <w:rPr>
          <w:rFonts w:hint="eastAsia" w:ascii="仿宋" w:hAnsi="仿宋" w:eastAsia="仿宋" w:cs="仿宋"/>
          <w:spacing w:val="0"/>
          <w:w w:val="100"/>
          <w:sz w:val="21"/>
          <w:szCs w:val="21"/>
          <w:lang w:val="en-US" w:eastAsia="zh-CN" w:bidi="zh-CN"/>
        </w:rPr>
        <w:t>若投标人不按要求填写本声明，则视为投标人自动放弃本招标文件说明的价格扣除。</w:t>
      </w:r>
    </w:p>
    <w:p>
      <w:pPr>
        <w:keepNext w:val="0"/>
        <w:keepLines w:val="0"/>
        <w:pageBreakBefore w:val="0"/>
        <w:widowControl w:val="0"/>
        <w:kinsoku/>
        <w:wordWrap/>
        <w:overflowPunct/>
        <w:topLinePunct w:val="0"/>
        <w:autoSpaceDE w:val="0"/>
        <w:autoSpaceDN w:val="0"/>
        <w:bidi w:val="0"/>
        <w:adjustRightInd/>
        <w:snapToGrid/>
        <w:spacing w:before="1" w:line="360" w:lineRule="auto"/>
        <w:ind w:firstLine="39"/>
        <w:textAlignment w:val="auto"/>
        <w:rPr>
          <w:rFonts w:hint="eastAsia" w:ascii="仿宋" w:hAnsi="仿宋" w:eastAsia="仿宋" w:cs="仿宋"/>
          <w:spacing w:val="0"/>
          <w:position w:val="0"/>
          <w:sz w:val="21"/>
          <w:szCs w:val="21"/>
        </w:rPr>
      </w:pPr>
    </w:p>
    <w:p>
      <w:pPr>
        <w:spacing w:before="38"/>
        <w:ind w:right="1285"/>
        <w:jc w:val="center"/>
        <w:rPr>
          <w:rFonts w:hint="eastAsia" w:ascii="仿宋" w:hAnsi="仿宋" w:eastAsia="仿宋" w:cs="仿宋"/>
          <w:color w:val="000000"/>
          <w:sz w:val="28"/>
          <w:highlight w:val="none"/>
        </w:rPr>
      </w:pPr>
      <w:r>
        <w:rPr>
          <w:rFonts w:hint="eastAsia" w:ascii="仿宋" w:hAnsi="仿宋" w:eastAsia="仿宋" w:cs="仿宋"/>
          <w:color w:val="000000"/>
          <w:szCs w:val="21"/>
          <w:highlight w:val="none"/>
        </w:rPr>
        <w:br w:type="page"/>
      </w:r>
      <w:r>
        <w:rPr>
          <w:rFonts w:hint="eastAsia" w:ascii="仿宋" w:hAnsi="仿宋" w:eastAsia="仿宋" w:cs="仿宋"/>
          <w:b/>
          <w:bCs/>
          <w:color w:val="000000"/>
          <w:sz w:val="32"/>
          <w:szCs w:val="32"/>
          <w:highlight w:val="none"/>
          <w:lang w:val="zh-CN" w:eastAsia="zh-CN" w:bidi="zh-CN"/>
        </w:rPr>
        <w:t>（</w:t>
      </w:r>
      <w:r>
        <w:rPr>
          <w:rFonts w:hint="eastAsia" w:ascii="仿宋" w:hAnsi="仿宋" w:eastAsia="仿宋" w:cs="仿宋"/>
          <w:b/>
          <w:bCs/>
          <w:color w:val="000000"/>
          <w:sz w:val="32"/>
          <w:szCs w:val="32"/>
          <w:highlight w:val="none"/>
          <w:lang w:val="en-US" w:eastAsia="zh-CN" w:bidi="zh-CN"/>
        </w:rPr>
        <w:t>二</w:t>
      </w:r>
      <w:r>
        <w:rPr>
          <w:rFonts w:hint="eastAsia" w:ascii="仿宋" w:hAnsi="仿宋" w:eastAsia="仿宋" w:cs="仿宋"/>
          <w:b/>
          <w:bCs/>
          <w:color w:val="000000"/>
          <w:sz w:val="32"/>
          <w:szCs w:val="32"/>
          <w:highlight w:val="none"/>
          <w:lang w:val="zh-CN" w:eastAsia="zh-CN" w:bidi="zh-CN"/>
        </w:rPr>
        <w:t>）监狱企业的证明文件</w:t>
      </w:r>
    </w:p>
    <w:p>
      <w:pPr>
        <w:pStyle w:val="13"/>
        <w:spacing w:before="1"/>
        <w:rPr>
          <w:rFonts w:hint="eastAsia" w:ascii="仿宋" w:hAnsi="仿宋" w:eastAsia="仿宋" w:cs="仿宋"/>
          <w:color w:val="000000"/>
          <w:sz w:val="35"/>
          <w:highlight w:val="none"/>
        </w:rPr>
      </w:pPr>
    </w:p>
    <w:p>
      <w:pPr>
        <w:spacing w:before="0" w:line="360" w:lineRule="auto"/>
        <w:ind w:left="448" w:right="477" w:firstLine="444"/>
        <w:jc w:val="left"/>
        <w:rPr>
          <w:rFonts w:hint="eastAsia" w:ascii="仿宋" w:hAnsi="仿宋" w:eastAsia="仿宋" w:cs="仿宋"/>
          <w:color w:val="000000"/>
          <w:sz w:val="21"/>
          <w:szCs w:val="21"/>
          <w:highlight w:val="none"/>
        </w:rPr>
      </w:pPr>
      <w:r>
        <w:rPr>
          <w:rFonts w:hint="eastAsia" w:ascii="仿宋" w:hAnsi="仿宋" w:eastAsia="仿宋" w:cs="仿宋"/>
          <w:color w:val="000000"/>
          <w:spacing w:val="11"/>
          <w:sz w:val="21"/>
          <w:szCs w:val="21"/>
          <w:highlight w:val="none"/>
        </w:rPr>
        <w:t>说明：监狱企业参加政府采购活动时，应当提供由省级以上监狱管理局、戒毒管理局（含新疆生产建设兵团</w:t>
      </w:r>
      <w:r>
        <w:rPr>
          <w:rFonts w:hint="eastAsia" w:ascii="仿宋" w:hAnsi="仿宋" w:eastAsia="仿宋" w:cs="仿宋"/>
          <w:color w:val="000000"/>
          <w:spacing w:val="14"/>
          <w:sz w:val="21"/>
          <w:szCs w:val="21"/>
          <w:highlight w:val="none"/>
        </w:rPr>
        <w:t>）</w:t>
      </w:r>
      <w:r>
        <w:rPr>
          <w:rFonts w:hint="eastAsia" w:ascii="仿宋" w:hAnsi="仿宋" w:eastAsia="仿宋" w:cs="仿宋"/>
          <w:color w:val="000000"/>
          <w:spacing w:val="10"/>
          <w:sz w:val="21"/>
          <w:szCs w:val="21"/>
          <w:highlight w:val="none"/>
        </w:rPr>
        <w:t>出具的属于监狱企业的证明文件。</w:t>
      </w:r>
    </w:p>
    <w:p>
      <w:pPr>
        <w:pStyle w:val="13"/>
        <w:rPr>
          <w:rFonts w:hint="eastAsia" w:ascii="仿宋" w:hAnsi="仿宋" w:eastAsia="仿宋" w:cs="仿宋"/>
          <w:color w:val="000000"/>
          <w:sz w:val="21"/>
          <w:szCs w:val="21"/>
          <w:highlight w:val="none"/>
        </w:rPr>
      </w:pPr>
    </w:p>
    <w:p>
      <w:pPr>
        <w:pStyle w:val="13"/>
        <w:rPr>
          <w:rFonts w:hint="eastAsia" w:ascii="仿宋" w:hAnsi="仿宋" w:eastAsia="仿宋" w:cs="仿宋"/>
          <w:color w:val="000000"/>
          <w:sz w:val="21"/>
          <w:szCs w:val="21"/>
          <w:highlight w:val="none"/>
        </w:rPr>
      </w:pPr>
    </w:p>
    <w:p>
      <w:pPr>
        <w:spacing w:before="0"/>
        <w:ind w:left="891" w:right="0" w:firstLine="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注：若</w:t>
      </w:r>
      <w:r>
        <w:rPr>
          <w:rFonts w:hint="eastAsia" w:ascii="仿宋" w:hAnsi="仿宋" w:eastAsia="仿宋" w:cs="仿宋"/>
          <w:color w:val="000000"/>
          <w:sz w:val="21"/>
          <w:szCs w:val="21"/>
          <w:highlight w:val="none"/>
          <w:lang w:val="en-US" w:eastAsia="zh-CN"/>
        </w:rPr>
        <w:t>响应</w:t>
      </w:r>
      <w:r>
        <w:rPr>
          <w:rFonts w:hint="eastAsia" w:ascii="仿宋" w:hAnsi="仿宋" w:eastAsia="仿宋" w:cs="仿宋"/>
          <w:color w:val="000000"/>
          <w:sz w:val="21"/>
          <w:szCs w:val="21"/>
          <w:highlight w:val="none"/>
        </w:rPr>
        <w:t>供应商不是</w:t>
      </w:r>
      <w:r>
        <w:rPr>
          <w:rFonts w:hint="eastAsia" w:ascii="仿宋" w:hAnsi="仿宋" w:eastAsia="仿宋" w:cs="仿宋"/>
          <w:color w:val="000000"/>
          <w:sz w:val="21"/>
          <w:szCs w:val="21"/>
          <w:highlight w:val="none"/>
          <w:lang w:val="zh-CN" w:eastAsia="zh-CN"/>
        </w:rPr>
        <w:t>监狱企业</w:t>
      </w:r>
      <w:r>
        <w:rPr>
          <w:rFonts w:hint="eastAsia" w:ascii="仿宋" w:hAnsi="仿宋" w:eastAsia="仿宋" w:cs="仿宋"/>
          <w:color w:val="000000"/>
          <w:sz w:val="21"/>
          <w:szCs w:val="21"/>
          <w:highlight w:val="none"/>
        </w:rPr>
        <w:t>，可不提供。</w:t>
      </w:r>
    </w:p>
    <w:p>
      <w:pPr>
        <w:pStyle w:val="13"/>
        <w:spacing w:before="5"/>
        <w:rPr>
          <w:rFonts w:hint="eastAsia" w:ascii="仿宋" w:hAnsi="仿宋" w:eastAsia="仿宋" w:cs="仿宋"/>
          <w:color w:val="000000"/>
          <w:sz w:val="21"/>
          <w:szCs w:val="21"/>
          <w:highlight w:val="none"/>
        </w:rPr>
      </w:pPr>
    </w:p>
    <w:p>
      <w:pPr>
        <w:rPr>
          <w:rFonts w:hint="eastAsia"/>
          <w:sz w:val="21"/>
          <w:szCs w:val="21"/>
        </w:rPr>
      </w:pPr>
    </w:p>
    <w:p>
      <w:pPr>
        <w:adjustRightInd w:val="0"/>
        <w:snapToGrid w:val="0"/>
        <w:spacing w:line="480" w:lineRule="auto"/>
        <w:ind w:leftChars="2100"/>
        <w:jc w:val="both"/>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eastAsia="zh-CN"/>
        </w:rPr>
        <w:t>供应商</w:t>
      </w:r>
      <w:r>
        <w:rPr>
          <w:rFonts w:hint="eastAsia" w:ascii="仿宋" w:hAnsi="仿宋" w:eastAsia="仿宋" w:cs="仿宋"/>
          <w:color w:val="000000"/>
          <w:sz w:val="21"/>
          <w:szCs w:val="21"/>
          <w:highlight w:val="none"/>
        </w:rPr>
        <w:t>名称（</w:t>
      </w:r>
      <w:r>
        <w:rPr>
          <w:rFonts w:hint="eastAsia" w:ascii="仿宋" w:hAnsi="仿宋" w:eastAsia="仿宋" w:cs="仿宋"/>
          <w:color w:val="000000"/>
          <w:sz w:val="21"/>
          <w:szCs w:val="21"/>
          <w:highlight w:val="none"/>
          <w:lang w:val="en-US" w:eastAsia="zh-CN"/>
        </w:rPr>
        <w:t>公</w:t>
      </w:r>
      <w:r>
        <w:rPr>
          <w:rFonts w:hint="eastAsia" w:ascii="仿宋" w:hAnsi="仿宋" w:eastAsia="仿宋" w:cs="仿宋"/>
          <w:color w:val="000000"/>
          <w:sz w:val="21"/>
          <w:szCs w:val="21"/>
          <w:highlight w:val="none"/>
          <w:lang w:eastAsia="zh-CN"/>
        </w:rPr>
        <w:t>章</w:t>
      </w:r>
      <w:r>
        <w:rPr>
          <w:rFonts w:hint="eastAsia" w:ascii="仿宋" w:hAnsi="仿宋" w:eastAsia="仿宋" w:cs="仿宋"/>
          <w:color w:val="000000"/>
          <w:sz w:val="21"/>
          <w:szCs w:val="21"/>
          <w:highlight w:val="none"/>
        </w:rPr>
        <w:t>）：</w:t>
      </w:r>
    </w:p>
    <w:p>
      <w:pPr>
        <w:tabs>
          <w:tab w:val="left" w:pos="800"/>
          <w:tab w:val="left" w:pos="1000"/>
        </w:tabs>
        <w:spacing w:line="480" w:lineRule="auto"/>
        <w:ind w:leftChars="2100"/>
        <w:jc w:val="both"/>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日期：</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年</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月</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日</w:t>
      </w:r>
    </w:p>
    <w:p>
      <w:pP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br w:type="page"/>
      </w:r>
    </w:p>
    <w:p>
      <w:pPr>
        <w:spacing w:before="38"/>
        <w:ind w:right="1285"/>
        <w:jc w:val="center"/>
        <w:rPr>
          <w:rFonts w:hint="eastAsia" w:ascii="仿宋" w:hAnsi="仿宋" w:eastAsia="仿宋" w:cs="仿宋"/>
          <w:color w:val="000000"/>
          <w:sz w:val="28"/>
          <w:highlight w:val="none"/>
        </w:rPr>
      </w:pPr>
      <w:r>
        <w:rPr>
          <w:rFonts w:hint="eastAsia" w:ascii="仿宋" w:hAnsi="仿宋" w:eastAsia="仿宋" w:cs="仿宋"/>
          <w:b/>
          <w:bCs/>
          <w:color w:val="000000"/>
          <w:sz w:val="32"/>
          <w:szCs w:val="32"/>
          <w:highlight w:val="none"/>
          <w:lang w:val="zh-CN" w:eastAsia="zh-CN" w:bidi="zh-CN"/>
        </w:rPr>
        <w:t>（</w:t>
      </w:r>
      <w:r>
        <w:rPr>
          <w:rFonts w:hint="eastAsia" w:ascii="仿宋" w:hAnsi="仿宋" w:eastAsia="仿宋" w:cs="仿宋"/>
          <w:b/>
          <w:bCs/>
          <w:color w:val="000000"/>
          <w:sz w:val="32"/>
          <w:szCs w:val="32"/>
          <w:highlight w:val="none"/>
          <w:lang w:val="en-US" w:eastAsia="zh-CN" w:bidi="zh-CN"/>
        </w:rPr>
        <w:t>三</w:t>
      </w:r>
      <w:r>
        <w:rPr>
          <w:rFonts w:hint="eastAsia" w:ascii="仿宋" w:hAnsi="仿宋" w:eastAsia="仿宋" w:cs="仿宋"/>
          <w:b/>
          <w:bCs/>
          <w:color w:val="000000"/>
          <w:sz w:val="32"/>
          <w:szCs w:val="32"/>
          <w:highlight w:val="none"/>
          <w:lang w:val="zh-CN" w:eastAsia="zh-CN" w:bidi="zh-CN"/>
        </w:rPr>
        <w:t>）残疾人福利性单位声明函</w:t>
      </w:r>
    </w:p>
    <w:p>
      <w:pPr>
        <w:pStyle w:val="13"/>
        <w:spacing w:before="1"/>
        <w:rPr>
          <w:rFonts w:hint="eastAsia" w:ascii="仿宋" w:hAnsi="仿宋" w:eastAsia="仿宋" w:cs="仿宋"/>
          <w:color w:val="000000"/>
          <w:sz w:val="35"/>
          <w:highlight w:val="none"/>
        </w:rPr>
      </w:pPr>
    </w:p>
    <w:p>
      <w:pPr>
        <w:keepNext w:val="0"/>
        <w:keepLines w:val="0"/>
        <w:pageBreakBefore w:val="0"/>
        <w:widowControl/>
        <w:tabs>
          <w:tab w:val="left" w:pos="2355"/>
        </w:tabs>
        <w:kinsoku/>
        <w:wordWrap w:val="0"/>
        <w:overflowPunct/>
        <w:topLinePunct/>
        <w:autoSpaceDE/>
        <w:autoSpaceDN/>
        <w:bidi w:val="0"/>
        <w:adjustRightInd/>
        <w:snapToGrid/>
        <w:spacing w:before="0" w:line="360" w:lineRule="auto"/>
        <w:ind w:left="0" w:right="0" w:firstLine="420" w:firstLineChars="200"/>
        <w:jc w:val="both"/>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本单位</w:t>
      </w:r>
      <w:r>
        <w:rPr>
          <w:rFonts w:hint="eastAsia" w:ascii="仿宋" w:hAnsi="仿宋" w:eastAsia="仿宋" w:cs="仿宋"/>
          <w:color w:val="000000"/>
          <w:spacing w:val="14"/>
          <w:sz w:val="21"/>
          <w:szCs w:val="21"/>
          <w:highlight w:val="none"/>
        </w:rPr>
        <w:t>郑</w:t>
      </w:r>
      <w:r>
        <w:rPr>
          <w:rFonts w:hint="eastAsia" w:ascii="仿宋" w:hAnsi="仿宋" w:eastAsia="仿宋" w:cs="仿宋"/>
          <w:color w:val="000000"/>
          <w:spacing w:val="11"/>
          <w:sz w:val="21"/>
          <w:szCs w:val="21"/>
          <w:highlight w:val="none"/>
        </w:rPr>
        <w:t>重</w:t>
      </w:r>
      <w:r>
        <w:rPr>
          <w:rFonts w:hint="eastAsia" w:ascii="仿宋" w:hAnsi="仿宋" w:eastAsia="仿宋" w:cs="仿宋"/>
          <w:color w:val="000000"/>
          <w:sz w:val="21"/>
          <w:szCs w:val="21"/>
          <w:highlight w:val="none"/>
        </w:rPr>
        <w:t>声明</w:t>
      </w:r>
      <w:r>
        <w:rPr>
          <w:rFonts w:hint="eastAsia" w:ascii="仿宋" w:hAnsi="仿宋" w:eastAsia="仿宋" w:cs="仿宋"/>
          <w:color w:val="000000"/>
          <w:spacing w:val="-13"/>
          <w:sz w:val="21"/>
          <w:szCs w:val="21"/>
          <w:highlight w:val="none"/>
        </w:rPr>
        <w:t>，</w:t>
      </w:r>
      <w:r>
        <w:rPr>
          <w:rFonts w:hint="eastAsia" w:ascii="仿宋" w:hAnsi="仿宋" w:eastAsia="仿宋" w:cs="仿宋"/>
          <w:color w:val="000000"/>
          <w:sz w:val="21"/>
          <w:szCs w:val="21"/>
          <w:highlight w:val="none"/>
        </w:rPr>
        <w:t>根</w:t>
      </w:r>
      <w:r>
        <w:rPr>
          <w:rFonts w:hint="eastAsia" w:ascii="仿宋" w:hAnsi="仿宋" w:eastAsia="仿宋" w:cs="仿宋"/>
          <w:color w:val="000000"/>
          <w:spacing w:val="-13"/>
          <w:sz w:val="21"/>
          <w:szCs w:val="21"/>
          <w:highlight w:val="none"/>
        </w:rPr>
        <w:t>据</w:t>
      </w:r>
      <w:r>
        <w:rPr>
          <w:rFonts w:hint="eastAsia" w:ascii="仿宋" w:hAnsi="仿宋" w:eastAsia="仿宋" w:cs="仿宋"/>
          <w:color w:val="000000"/>
          <w:spacing w:val="11"/>
          <w:sz w:val="21"/>
          <w:szCs w:val="21"/>
          <w:highlight w:val="none"/>
        </w:rPr>
        <w:t>《</w:t>
      </w:r>
      <w:r>
        <w:rPr>
          <w:rFonts w:hint="eastAsia" w:ascii="仿宋" w:hAnsi="仿宋" w:eastAsia="仿宋" w:cs="仿宋"/>
          <w:color w:val="000000"/>
          <w:spacing w:val="14"/>
          <w:sz w:val="21"/>
          <w:szCs w:val="21"/>
          <w:highlight w:val="none"/>
        </w:rPr>
        <w:t>财</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z w:val="21"/>
          <w:szCs w:val="21"/>
          <w:highlight w:val="none"/>
        </w:rPr>
        <w:t>部</w:t>
      </w:r>
      <w:r>
        <w:rPr>
          <w:rFonts w:hint="eastAsia" w:ascii="仿宋" w:hAnsi="仿宋" w:eastAsia="仿宋" w:cs="仿宋"/>
          <w:color w:val="000000"/>
          <w:spacing w:val="14"/>
          <w:sz w:val="21"/>
          <w:szCs w:val="21"/>
          <w:highlight w:val="none"/>
        </w:rPr>
        <w:t>民</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z w:val="21"/>
          <w:szCs w:val="21"/>
          <w:highlight w:val="none"/>
        </w:rPr>
        <w:t>部</w:t>
      </w:r>
      <w:r>
        <w:rPr>
          <w:rFonts w:hint="eastAsia" w:ascii="仿宋" w:hAnsi="仿宋" w:eastAsia="仿宋" w:cs="仿宋"/>
          <w:color w:val="000000"/>
          <w:spacing w:val="14"/>
          <w:sz w:val="21"/>
          <w:szCs w:val="21"/>
          <w:highlight w:val="none"/>
        </w:rPr>
        <w:t>中</w:t>
      </w:r>
      <w:r>
        <w:rPr>
          <w:rFonts w:hint="eastAsia" w:ascii="仿宋" w:hAnsi="仿宋" w:eastAsia="仿宋" w:cs="仿宋"/>
          <w:color w:val="000000"/>
          <w:spacing w:val="11"/>
          <w:sz w:val="21"/>
          <w:szCs w:val="21"/>
          <w:highlight w:val="none"/>
        </w:rPr>
        <w:t>国</w:t>
      </w:r>
      <w:r>
        <w:rPr>
          <w:rFonts w:hint="eastAsia" w:ascii="仿宋" w:hAnsi="仿宋" w:eastAsia="仿宋" w:cs="仿宋"/>
          <w:color w:val="000000"/>
          <w:spacing w:val="14"/>
          <w:sz w:val="21"/>
          <w:szCs w:val="21"/>
          <w:highlight w:val="none"/>
        </w:rPr>
        <w:t>残</w:t>
      </w:r>
      <w:r>
        <w:rPr>
          <w:rFonts w:hint="eastAsia" w:ascii="仿宋" w:hAnsi="仿宋" w:eastAsia="仿宋" w:cs="仿宋"/>
          <w:color w:val="000000"/>
          <w:spacing w:val="11"/>
          <w:sz w:val="21"/>
          <w:szCs w:val="21"/>
          <w:highlight w:val="none"/>
        </w:rPr>
        <w:t>疾</w:t>
      </w:r>
      <w:r>
        <w:rPr>
          <w:rFonts w:hint="eastAsia" w:ascii="仿宋" w:hAnsi="仿宋" w:eastAsia="仿宋" w:cs="仿宋"/>
          <w:color w:val="000000"/>
          <w:spacing w:val="14"/>
          <w:sz w:val="21"/>
          <w:szCs w:val="21"/>
          <w:highlight w:val="none"/>
        </w:rPr>
        <w:t>人</w:t>
      </w:r>
      <w:r>
        <w:rPr>
          <w:rFonts w:hint="eastAsia" w:ascii="仿宋" w:hAnsi="仿宋" w:eastAsia="仿宋" w:cs="仿宋"/>
          <w:color w:val="000000"/>
          <w:spacing w:val="11"/>
          <w:sz w:val="21"/>
          <w:szCs w:val="21"/>
          <w:highlight w:val="none"/>
        </w:rPr>
        <w:t>联</w:t>
      </w:r>
      <w:r>
        <w:rPr>
          <w:rFonts w:hint="eastAsia" w:ascii="仿宋" w:hAnsi="仿宋" w:eastAsia="仿宋" w:cs="仿宋"/>
          <w:color w:val="000000"/>
          <w:spacing w:val="14"/>
          <w:sz w:val="21"/>
          <w:szCs w:val="21"/>
          <w:highlight w:val="none"/>
        </w:rPr>
        <w:t>合</w:t>
      </w:r>
      <w:r>
        <w:rPr>
          <w:rFonts w:hint="eastAsia" w:ascii="仿宋" w:hAnsi="仿宋" w:eastAsia="仿宋" w:cs="仿宋"/>
          <w:color w:val="000000"/>
          <w:spacing w:val="11"/>
          <w:sz w:val="21"/>
          <w:szCs w:val="21"/>
          <w:highlight w:val="none"/>
        </w:rPr>
        <w:t>会</w:t>
      </w:r>
      <w:r>
        <w:rPr>
          <w:rFonts w:hint="eastAsia" w:ascii="仿宋" w:hAnsi="仿宋" w:eastAsia="仿宋" w:cs="仿宋"/>
          <w:color w:val="000000"/>
          <w:spacing w:val="14"/>
          <w:sz w:val="21"/>
          <w:szCs w:val="21"/>
          <w:highlight w:val="none"/>
        </w:rPr>
        <w:t>关</w:t>
      </w:r>
      <w:r>
        <w:rPr>
          <w:rFonts w:hint="eastAsia" w:ascii="仿宋" w:hAnsi="仿宋" w:eastAsia="仿宋" w:cs="仿宋"/>
          <w:color w:val="000000"/>
          <w:spacing w:val="11"/>
          <w:sz w:val="21"/>
          <w:szCs w:val="21"/>
          <w:highlight w:val="none"/>
        </w:rPr>
        <w:t>于</w:t>
      </w:r>
      <w:r>
        <w:rPr>
          <w:rFonts w:hint="eastAsia" w:ascii="仿宋" w:hAnsi="仿宋" w:eastAsia="仿宋" w:cs="仿宋"/>
          <w:color w:val="000000"/>
          <w:spacing w:val="14"/>
          <w:sz w:val="21"/>
          <w:szCs w:val="21"/>
          <w:highlight w:val="none"/>
        </w:rPr>
        <w:t>促</w:t>
      </w:r>
      <w:r>
        <w:rPr>
          <w:rFonts w:hint="eastAsia" w:ascii="仿宋" w:hAnsi="仿宋" w:eastAsia="仿宋" w:cs="仿宋"/>
          <w:color w:val="000000"/>
          <w:spacing w:val="11"/>
          <w:sz w:val="21"/>
          <w:szCs w:val="21"/>
          <w:highlight w:val="none"/>
        </w:rPr>
        <w:t>进</w:t>
      </w:r>
      <w:r>
        <w:rPr>
          <w:rFonts w:hint="eastAsia" w:ascii="仿宋" w:hAnsi="仿宋" w:eastAsia="仿宋" w:cs="仿宋"/>
          <w:color w:val="000000"/>
          <w:spacing w:val="14"/>
          <w:sz w:val="21"/>
          <w:szCs w:val="21"/>
          <w:highlight w:val="none"/>
        </w:rPr>
        <w:t>残</w:t>
      </w:r>
      <w:r>
        <w:rPr>
          <w:rFonts w:hint="eastAsia" w:ascii="仿宋" w:hAnsi="仿宋" w:eastAsia="仿宋" w:cs="仿宋"/>
          <w:color w:val="000000"/>
          <w:spacing w:val="11"/>
          <w:sz w:val="21"/>
          <w:szCs w:val="21"/>
          <w:highlight w:val="none"/>
        </w:rPr>
        <w:t>疾</w:t>
      </w:r>
      <w:r>
        <w:rPr>
          <w:rFonts w:hint="eastAsia" w:ascii="仿宋" w:hAnsi="仿宋" w:eastAsia="仿宋" w:cs="仿宋"/>
          <w:color w:val="000000"/>
          <w:spacing w:val="14"/>
          <w:sz w:val="21"/>
          <w:szCs w:val="21"/>
          <w:highlight w:val="none"/>
        </w:rPr>
        <w:t>人</w:t>
      </w:r>
      <w:r>
        <w:rPr>
          <w:rFonts w:hint="eastAsia" w:ascii="仿宋" w:hAnsi="仿宋" w:eastAsia="仿宋" w:cs="仿宋"/>
          <w:color w:val="000000"/>
          <w:spacing w:val="11"/>
          <w:sz w:val="21"/>
          <w:szCs w:val="21"/>
          <w:highlight w:val="none"/>
        </w:rPr>
        <w:t>就</w:t>
      </w:r>
      <w:r>
        <w:rPr>
          <w:rFonts w:hint="eastAsia" w:ascii="仿宋" w:hAnsi="仿宋" w:eastAsia="仿宋" w:cs="仿宋"/>
          <w:color w:val="000000"/>
          <w:spacing w:val="14"/>
          <w:sz w:val="21"/>
          <w:szCs w:val="21"/>
          <w:highlight w:val="none"/>
        </w:rPr>
        <w:t>业</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pacing w:val="14"/>
          <w:sz w:val="21"/>
          <w:szCs w:val="21"/>
          <w:highlight w:val="none"/>
        </w:rPr>
        <w:t>府</w:t>
      </w:r>
      <w:r>
        <w:rPr>
          <w:rFonts w:hint="eastAsia" w:ascii="仿宋" w:hAnsi="仿宋" w:eastAsia="仿宋" w:cs="仿宋"/>
          <w:color w:val="000000"/>
          <w:spacing w:val="11"/>
          <w:sz w:val="21"/>
          <w:szCs w:val="21"/>
          <w:highlight w:val="none"/>
        </w:rPr>
        <w:t>采</w:t>
      </w:r>
      <w:r>
        <w:rPr>
          <w:rFonts w:hint="eastAsia" w:ascii="仿宋" w:hAnsi="仿宋" w:eastAsia="仿宋" w:cs="仿宋"/>
          <w:color w:val="000000"/>
          <w:spacing w:val="14"/>
          <w:sz w:val="21"/>
          <w:szCs w:val="21"/>
          <w:highlight w:val="none"/>
        </w:rPr>
        <w:t>购</w:t>
      </w:r>
      <w:r>
        <w:rPr>
          <w:rFonts w:hint="eastAsia" w:ascii="仿宋" w:hAnsi="仿宋" w:eastAsia="仿宋" w:cs="仿宋"/>
          <w:color w:val="000000"/>
          <w:spacing w:val="11"/>
          <w:sz w:val="21"/>
          <w:szCs w:val="21"/>
          <w:highlight w:val="none"/>
        </w:rPr>
        <w:t>政</w:t>
      </w:r>
      <w:r>
        <w:rPr>
          <w:rFonts w:hint="eastAsia" w:ascii="仿宋" w:hAnsi="仿宋" w:eastAsia="仿宋" w:cs="仿宋"/>
          <w:color w:val="000000"/>
          <w:sz w:val="21"/>
          <w:szCs w:val="21"/>
          <w:highlight w:val="none"/>
        </w:rPr>
        <w:t>策</w:t>
      </w:r>
      <w:r>
        <w:rPr>
          <w:rFonts w:hint="eastAsia" w:ascii="仿宋" w:hAnsi="仿宋" w:eastAsia="仿宋" w:cs="仿宋"/>
          <w:color w:val="000000"/>
          <w:spacing w:val="23"/>
          <w:sz w:val="21"/>
          <w:szCs w:val="21"/>
          <w:highlight w:val="none"/>
        </w:rPr>
        <w:t>的</w:t>
      </w:r>
      <w:r>
        <w:rPr>
          <w:rFonts w:hint="eastAsia" w:ascii="仿宋" w:hAnsi="仿宋" w:eastAsia="仿宋" w:cs="仿宋"/>
          <w:color w:val="000000"/>
          <w:spacing w:val="21"/>
          <w:sz w:val="21"/>
          <w:szCs w:val="21"/>
          <w:highlight w:val="none"/>
        </w:rPr>
        <w:t>通</w:t>
      </w:r>
      <w:r>
        <w:rPr>
          <w:rFonts w:hint="eastAsia" w:ascii="仿宋" w:hAnsi="仿宋" w:eastAsia="仿宋" w:cs="仿宋"/>
          <w:color w:val="000000"/>
          <w:spacing w:val="23"/>
          <w:sz w:val="21"/>
          <w:szCs w:val="21"/>
          <w:highlight w:val="none"/>
        </w:rPr>
        <w:t>知</w:t>
      </w:r>
      <w:r>
        <w:rPr>
          <w:rFonts w:hint="eastAsia" w:ascii="仿宋" w:hAnsi="仿宋" w:eastAsia="仿宋" w:cs="仿宋"/>
          <w:color w:val="000000"/>
          <w:spacing w:val="19"/>
          <w:sz w:val="21"/>
          <w:szCs w:val="21"/>
          <w:highlight w:val="none"/>
        </w:rPr>
        <w:t>》</w:t>
      </w:r>
      <w:r>
        <w:rPr>
          <w:rFonts w:hint="eastAsia" w:ascii="仿宋" w:hAnsi="仿宋" w:eastAsia="仿宋" w:cs="仿宋"/>
          <w:color w:val="000000"/>
          <w:spacing w:val="11"/>
          <w:sz w:val="21"/>
          <w:szCs w:val="21"/>
          <w:highlight w:val="none"/>
        </w:rPr>
        <w:t>（</w:t>
      </w:r>
      <w:r>
        <w:rPr>
          <w:rFonts w:hint="eastAsia" w:ascii="仿宋" w:hAnsi="仿宋" w:eastAsia="仿宋" w:cs="仿宋"/>
          <w:color w:val="000000"/>
          <w:spacing w:val="9"/>
          <w:sz w:val="21"/>
          <w:szCs w:val="21"/>
          <w:highlight w:val="none"/>
        </w:rPr>
        <w:t>财</w:t>
      </w:r>
      <w:r>
        <w:rPr>
          <w:rFonts w:hint="eastAsia" w:ascii="仿宋" w:hAnsi="仿宋" w:eastAsia="仿宋" w:cs="仿宋"/>
          <w:color w:val="000000"/>
          <w:spacing w:val="11"/>
          <w:sz w:val="21"/>
          <w:szCs w:val="21"/>
          <w:highlight w:val="none"/>
        </w:rPr>
        <w:t>库〔</w:t>
      </w:r>
      <w:r>
        <w:rPr>
          <w:rFonts w:hint="eastAsia" w:ascii="仿宋" w:hAnsi="仿宋" w:eastAsia="仿宋" w:cs="仿宋"/>
          <w:color w:val="000000"/>
          <w:spacing w:val="2"/>
          <w:sz w:val="21"/>
          <w:szCs w:val="21"/>
          <w:highlight w:val="none"/>
        </w:rPr>
        <w:t>2017</w:t>
      </w:r>
      <w:r>
        <w:rPr>
          <w:rFonts w:hint="eastAsia" w:ascii="仿宋" w:hAnsi="仿宋" w:eastAsia="仿宋" w:cs="仿宋"/>
          <w:color w:val="000000"/>
          <w:spacing w:val="9"/>
          <w:sz w:val="21"/>
          <w:szCs w:val="21"/>
          <w:highlight w:val="none"/>
        </w:rPr>
        <w:t>〕</w:t>
      </w:r>
      <w:r>
        <w:rPr>
          <w:rFonts w:hint="eastAsia" w:ascii="仿宋" w:hAnsi="仿宋" w:eastAsia="仿宋" w:cs="仿宋"/>
          <w:color w:val="000000"/>
          <w:sz w:val="21"/>
          <w:szCs w:val="21"/>
          <w:highlight w:val="none"/>
        </w:rPr>
        <w:t>141</w:t>
      </w:r>
      <w:r>
        <w:rPr>
          <w:rFonts w:hint="eastAsia" w:ascii="仿宋" w:hAnsi="仿宋" w:eastAsia="仿宋" w:cs="仿宋"/>
          <w:color w:val="000000"/>
          <w:spacing w:val="11"/>
          <w:sz w:val="21"/>
          <w:szCs w:val="21"/>
          <w:highlight w:val="none"/>
        </w:rPr>
        <w:t>号</w:t>
      </w:r>
      <w:r>
        <w:rPr>
          <w:rFonts w:hint="eastAsia" w:ascii="仿宋" w:hAnsi="仿宋" w:eastAsia="仿宋" w:cs="仿宋"/>
          <w:color w:val="000000"/>
          <w:spacing w:val="9"/>
          <w:sz w:val="21"/>
          <w:szCs w:val="21"/>
          <w:highlight w:val="none"/>
        </w:rPr>
        <w:t>）</w:t>
      </w:r>
      <w:r>
        <w:rPr>
          <w:rFonts w:hint="eastAsia" w:ascii="仿宋" w:hAnsi="仿宋" w:eastAsia="仿宋" w:cs="仿宋"/>
          <w:color w:val="000000"/>
          <w:spacing w:val="11"/>
          <w:sz w:val="21"/>
          <w:szCs w:val="21"/>
          <w:highlight w:val="none"/>
        </w:rPr>
        <w:t>的</w:t>
      </w:r>
      <w:r>
        <w:rPr>
          <w:rFonts w:hint="eastAsia" w:ascii="仿宋" w:hAnsi="仿宋" w:eastAsia="仿宋" w:cs="仿宋"/>
          <w:color w:val="000000"/>
          <w:spacing w:val="9"/>
          <w:sz w:val="21"/>
          <w:szCs w:val="21"/>
          <w:highlight w:val="none"/>
        </w:rPr>
        <w:t>规</w:t>
      </w:r>
      <w:r>
        <w:rPr>
          <w:rFonts w:hint="eastAsia" w:ascii="仿宋" w:hAnsi="仿宋" w:eastAsia="仿宋" w:cs="仿宋"/>
          <w:color w:val="000000"/>
          <w:spacing w:val="11"/>
          <w:sz w:val="21"/>
          <w:szCs w:val="21"/>
          <w:highlight w:val="none"/>
        </w:rPr>
        <w:t>定</w:t>
      </w:r>
      <w:r>
        <w:rPr>
          <w:rFonts w:hint="eastAsia" w:ascii="仿宋" w:hAnsi="仿宋" w:eastAsia="仿宋" w:cs="仿宋"/>
          <w:color w:val="000000"/>
          <w:spacing w:val="9"/>
          <w:sz w:val="21"/>
          <w:szCs w:val="21"/>
          <w:highlight w:val="none"/>
        </w:rPr>
        <w:t>，</w:t>
      </w:r>
      <w:r>
        <w:rPr>
          <w:rFonts w:hint="eastAsia" w:ascii="仿宋" w:hAnsi="仿宋" w:eastAsia="仿宋" w:cs="仿宋"/>
          <w:color w:val="000000"/>
          <w:spacing w:val="11"/>
          <w:sz w:val="21"/>
          <w:szCs w:val="21"/>
          <w:highlight w:val="none"/>
        </w:rPr>
        <w:t>本</w:t>
      </w:r>
      <w:r>
        <w:rPr>
          <w:rFonts w:hint="eastAsia" w:ascii="仿宋" w:hAnsi="仿宋" w:eastAsia="仿宋" w:cs="仿宋"/>
          <w:color w:val="000000"/>
          <w:spacing w:val="9"/>
          <w:sz w:val="21"/>
          <w:szCs w:val="21"/>
          <w:highlight w:val="none"/>
        </w:rPr>
        <w:t>单</w:t>
      </w:r>
      <w:r>
        <w:rPr>
          <w:rFonts w:hint="eastAsia" w:ascii="仿宋" w:hAnsi="仿宋" w:eastAsia="仿宋" w:cs="仿宋"/>
          <w:color w:val="000000"/>
          <w:spacing w:val="11"/>
          <w:sz w:val="21"/>
          <w:szCs w:val="21"/>
          <w:highlight w:val="none"/>
        </w:rPr>
        <w:t>位</w:t>
      </w:r>
      <w:r>
        <w:rPr>
          <w:rFonts w:hint="eastAsia" w:ascii="仿宋" w:hAnsi="仿宋" w:eastAsia="仿宋" w:cs="仿宋"/>
          <w:color w:val="000000"/>
          <w:spacing w:val="9"/>
          <w:sz w:val="21"/>
          <w:szCs w:val="21"/>
          <w:highlight w:val="none"/>
        </w:rPr>
        <w:t>为</w:t>
      </w:r>
      <w:r>
        <w:rPr>
          <w:rFonts w:hint="eastAsia" w:ascii="仿宋" w:hAnsi="仿宋" w:eastAsia="仿宋" w:cs="仿宋"/>
          <w:color w:val="000000"/>
          <w:spacing w:val="11"/>
          <w:sz w:val="21"/>
          <w:szCs w:val="21"/>
          <w:highlight w:val="none"/>
        </w:rPr>
        <w:t>符</w:t>
      </w:r>
      <w:r>
        <w:rPr>
          <w:rFonts w:hint="eastAsia" w:ascii="仿宋" w:hAnsi="仿宋" w:eastAsia="仿宋" w:cs="仿宋"/>
          <w:color w:val="000000"/>
          <w:spacing w:val="9"/>
          <w:sz w:val="21"/>
          <w:szCs w:val="21"/>
          <w:highlight w:val="none"/>
        </w:rPr>
        <w:t>合</w:t>
      </w:r>
      <w:r>
        <w:rPr>
          <w:rFonts w:hint="eastAsia" w:ascii="仿宋" w:hAnsi="仿宋" w:eastAsia="仿宋" w:cs="仿宋"/>
          <w:color w:val="000000"/>
          <w:spacing w:val="11"/>
          <w:sz w:val="21"/>
          <w:szCs w:val="21"/>
          <w:highlight w:val="none"/>
        </w:rPr>
        <w:t>条</w:t>
      </w:r>
      <w:r>
        <w:rPr>
          <w:rFonts w:hint="eastAsia" w:ascii="仿宋" w:hAnsi="仿宋" w:eastAsia="仿宋" w:cs="仿宋"/>
          <w:color w:val="000000"/>
          <w:spacing w:val="9"/>
          <w:sz w:val="21"/>
          <w:szCs w:val="21"/>
          <w:highlight w:val="none"/>
        </w:rPr>
        <w:t>件</w:t>
      </w:r>
      <w:r>
        <w:rPr>
          <w:rFonts w:hint="eastAsia" w:ascii="仿宋" w:hAnsi="仿宋" w:eastAsia="仿宋" w:cs="仿宋"/>
          <w:color w:val="000000"/>
          <w:spacing w:val="11"/>
          <w:sz w:val="21"/>
          <w:szCs w:val="21"/>
          <w:highlight w:val="none"/>
        </w:rPr>
        <w:t>的</w:t>
      </w:r>
      <w:r>
        <w:rPr>
          <w:rFonts w:hint="eastAsia" w:ascii="仿宋" w:hAnsi="仿宋" w:eastAsia="仿宋" w:cs="仿宋"/>
          <w:color w:val="000000"/>
          <w:spacing w:val="9"/>
          <w:sz w:val="21"/>
          <w:szCs w:val="21"/>
          <w:highlight w:val="none"/>
        </w:rPr>
        <w:t>残</w:t>
      </w:r>
      <w:r>
        <w:rPr>
          <w:rFonts w:hint="eastAsia" w:ascii="仿宋" w:hAnsi="仿宋" w:eastAsia="仿宋" w:cs="仿宋"/>
          <w:color w:val="000000"/>
          <w:spacing w:val="11"/>
          <w:sz w:val="21"/>
          <w:szCs w:val="21"/>
          <w:highlight w:val="none"/>
        </w:rPr>
        <w:t>疾人</w:t>
      </w:r>
      <w:r>
        <w:rPr>
          <w:rFonts w:hint="eastAsia" w:ascii="仿宋" w:hAnsi="仿宋" w:eastAsia="仿宋" w:cs="仿宋"/>
          <w:color w:val="000000"/>
          <w:spacing w:val="9"/>
          <w:sz w:val="21"/>
          <w:szCs w:val="21"/>
          <w:highlight w:val="none"/>
        </w:rPr>
        <w:t>福</w:t>
      </w:r>
      <w:r>
        <w:rPr>
          <w:rFonts w:hint="eastAsia" w:ascii="仿宋" w:hAnsi="仿宋" w:eastAsia="仿宋" w:cs="仿宋"/>
          <w:color w:val="000000"/>
          <w:spacing w:val="11"/>
          <w:sz w:val="21"/>
          <w:szCs w:val="21"/>
          <w:highlight w:val="none"/>
        </w:rPr>
        <w:t>利</w:t>
      </w:r>
      <w:r>
        <w:rPr>
          <w:rFonts w:hint="eastAsia" w:ascii="仿宋" w:hAnsi="仿宋" w:eastAsia="仿宋" w:cs="仿宋"/>
          <w:color w:val="000000"/>
          <w:spacing w:val="9"/>
          <w:sz w:val="21"/>
          <w:szCs w:val="21"/>
          <w:highlight w:val="none"/>
        </w:rPr>
        <w:t>性</w:t>
      </w:r>
      <w:r>
        <w:rPr>
          <w:rFonts w:hint="eastAsia" w:ascii="仿宋" w:hAnsi="仿宋" w:eastAsia="仿宋" w:cs="仿宋"/>
          <w:color w:val="000000"/>
          <w:spacing w:val="11"/>
          <w:sz w:val="21"/>
          <w:szCs w:val="21"/>
          <w:highlight w:val="none"/>
        </w:rPr>
        <w:t>单</w:t>
      </w:r>
      <w:r>
        <w:rPr>
          <w:rFonts w:hint="eastAsia" w:ascii="仿宋" w:hAnsi="仿宋" w:eastAsia="仿宋" w:cs="仿宋"/>
          <w:color w:val="000000"/>
          <w:spacing w:val="9"/>
          <w:sz w:val="21"/>
          <w:szCs w:val="21"/>
          <w:highlight w:val="none"/>
        </w:rPr>
        <w:t>位</w:t>
      </w:r>
      <w:r>
        <w:rPr>
          <w:rFonts w:hint="eastAsia" w:ascii="仿宋" w:hAnsi="仿宋" w:eastAsia="仿宋" w:cs="仿宋"/>
          <w:color w:val="000000"/>
          <w:spacing w:val="11"/>
          <w:sz w:val="21"/>
          <w:szCs w:val="21"/>
          <w:highlight w:val="none"/>
        </w:rPr>
        <w:t>，</w:t>
      </w:r>
      <w:r>
        <w:rPr>
          <w:rFonts w:hint="eastAsia" w:ascii="仿宋" w:hAnsi="仿宋" w:eastAsia="仿宋" w:cs="仿宋"/>
          <w:color w:val="000000"/>
          <w:spacing w:val="9"/>
          <w:sz w:val="21"/>
          <w:szCs w:val="21"/>
          <w:highlight w:val="none"/>
        </w:rPr>
        <w:t>且</w:t>
      </w:r>
      <w:r>
        <w:rPr>
          <w:rFonts w:hint="eastAsia" w:ascii="仿宋" w:hAnsi="仿宋" w:eastAsia="仿宋" w:cs="仿宋"/>
          <w:color w:val="000000"/>
          <w:spacing w:val="11"/>
          <w:sz w:val="21"/>
          <w:szCs w:val="21"/>
          <w:highlight w:val="none"/>
        </w:rPr>
        <w:t>本</w:t>
      </w:r>
      <w:r>
        <w:rPr>
          <w:rFonts w:hint="eastAsia" w:ascii="仿宋" w:hAnsi="仿宋" w:eastAsia="仿宋" w:cs="仿宋"/>
          <w:color w:val="000000"/>
          <w:spacing w:val="9"/>
          <w:sz w:val="21"/>
          <w:szCs w:val="21"/>
          <w:highlight w:val="none"/>
        </w:rPr>
        <w:t>单</w:t>
      </w:r>
      <w:r>
        <w:rPr>
          <w:rFonts w:hint="eastAsia" w:ascii="仿宋" w:hAnsi="仿宋" w:eastAsia="仿宋" w:cs="仿宋"/>
          <w:color w:val="000000"/>
          <w:spacing w:val="11"/>
          <w:sz w:val="21"/>
          <w:szCs w:val="21"/>
          <w:highlight w:val="none"/>
        </w:rPr>
        <w:t>位</w:t>
      </w:r>
      <w:r>
        <w:rPr>
          <w:rFonts w:hint="eastAsia" w:ascii="仿宋" w:hAnsi="仿宋" w:eastAsia="仿宋" w:cs="仿宋"/>
          <w:color w:val="000000"/>
          <w:spacing w:val="9"/>
          <w:sz w:val="21"/>
          <w:szCs w:val="21"/>
          <w:highlight w:val="none"/>
        </w:rPr>
        <w:t>参</w:t>
      </w:r>
      <w:r>
        <w:rPr>
          <w:rFonts w:hint="eastAsia" w:ascii="仿宋" w:hAnsi="仿宋" w:eastAsia="仿宋" w:cs="仿宋"/>
          <w:color w:val="000000"/>
          <w:sz w:val="21"/>
          <w:szCs w:val="21"/>
          <w:highlight w:val="none"/>
        </w:rPr>
        <w:t>加</w:t>
      </w:r>
      <w:r>
        <w:rPr>
          <w:rFonts w:hint="eastAsia" w:ascii="仿宋" w:hAnsi="仿宋" w:eastAsia="仿宋" w:cs="仿宋"/>
          <w:color w:val="000000"/>
          <w:sz w:val="21"/>
          <w:szCs w:val="21"/>
          <w:highlight w:val="none"/>
          <w:lang w:val="en-US" w:eastAsia="zh-CN"/>
        </w:rPr>
        <w:t>贵</w:t>
      </w:r>
      <w:r>
        <w:rPr>
          <w:rFonts w:hint="eastAsia" w:ascii="仿宋" w:hAnsi="仿宋" w:eastAsia="仿宋" w:cs="仿宋"/>
          <w:color w:val="000000"/>
          <w:sz w:val="21"/>
          <w:szCs w:val="21"/>
          <w:highlight w:val="none"/>
        </w:rPr>
        <w:t>单位的</w:t>
      </w:r>
      <w:r>
        <w:rPr>
          <w:rFonts w:hint="eastAsia" w:ascii="仿宋" w:hAnsi="仿宋" w:eastAsia="仿宋" w:cs="仿宋"/>
          <w:color w:val="000000"/>
          <w:sz w:val="21"/>
          <w:szCs w:val="21"/>
          <w:highlight w:val="none"/>
          <w:u w:val="single"/>
          <w:lang w:val="en-US" w:eastAsia="zh-CN"/>
        </w:rPr>
        <w:t>（采购项名称）</w:t>
      </w:r>
      <w:r>
        <w:rPr>
          <w:rFonts w:hint="eastAsia" w:ascii="仿宋" w:hAnsi="仿宋" w:eastAsia="仿宋" w:cs="仿宋"/>
          <w:color w:val="000000"/>
          <w:sz w:val="21"/>
          <w:szCs w:val="21"/>
          <w:highlight w:val="none"/>
        </w:rPr>
        <w:t>项目采购活动提供</w:t>
      </w:r>
      <w:r>
        <w:rPr>
          <w:rFonts w:hint="eastAsia" w:ascii="仿宋" w:hAnsi="仿宋" w:eastAsia="仿宋" w:cs="仿宋"/>
          <w:color w:val="000000"/>
          <w:spacing w:val="4"/>
          <w:sz w:val="21"/>
          <w:szCs w:val="21"/>
          <w:highlight w:val="none"/>
        </w:rPr>
        <w:t>本</w:t>
      </w:r>
      <w:r>
        <w:rPr>
          <w:rFonts w:hint="eastAsia" w:ascii="仿宋" w:hAnsi="仿宋" w:eastAsia="仿宋" w:cs="仿宋"/>
          <w:color w:val="000000"/>
          <w:sz w:val="21"/>
          <w:szCs w:val="21"/>
          <w:highlight w:val="none"/>
        </w:rPr>
        <w:t>单位制造的货物（由本单位承担工</w:t>
      </w:r>
      <w:r>
        <w:rPr>
          <w:rFonts w:hint="eastAsia" w:ascii="仿宋" w:hAnsi="仿宋" w:eastAsia="仿宋" w:cs="仿宋"/>
          <w:color w:val="000000"/>
          <w:spacing w:val="4"/>
          <w:sz w:val="21"/>
          <w:szCs w:val="21"/>
          <w:highlight w:val="none"/>
        </w:rPr>
        <w:t>程</w:t>
      </w:r>
      <w:r>
        <w:rPr>
          <w:rFonts w:hint="eastAsia" w:ascii="仿宋" w:hAnsi="仿宋" w:eastAsia="仿宋" w:cs="仿宋"/>
          <w:color w:val="000000"/>
          <w:sz w:val="21"/>
          <w:szCs w:val="21"/>
          <w:highlight w:val="none"/>
        </w:rPr>
        <w:t>/提供服务），或者</w:t>
      </w:r>
      <w:r>
        <w:rPr>
          <w:rFonts w:hint="eastAsia" w:ascii="仿宋" w:hAnsi="仿宋" w:eastAsia="仿宋" w:cs="仿宋"/>
          <w:color w:val="000000"/>
          <w:spacing w:val="4"/>
          <w:sz w:val="21"/>
          <w:szCs w:val="21"/>
          <w:highlight w:val="none"/>
        </w:rPr>
        <w:t>提</w:t>
      </w:r>
      <w:r>
        <w:rPr>
          <w:rFonts w:hint="eastAsia" w:ascii="仿宋" w:hAnsi="仿宋" w:eastAsia="仿宋" w:cs="仿宋"/>
          <w:color w:val="000000"/>
          <w:sz w:val="21"/>
          <w:szCs w:val="21"/>
          <w:highlight w:val="none"/>
        </w:rPr>
        <w:t>供其他残疾人福利性单位制造的货物（不包括使用非残疾人福利性</w:t>
      </w:r>
      <w:r>
        <w:rPr>
          <w:rFonts w:hint="eastAsia" w:ascii="仿宋" w:hAnsi="仿宋" w:eastAsia="仿宋" w:cs="仿宋"/>
          <w:color w:val="000000"/>
          <w:spacing w:val="11"/>
          <w:sz w:val="21"/>
          <w:szCs w:val="21"/>
          <w:highlight w:val="none"/>
        </w:rPr>
        <w:t>单</w:t>
      </w:r>
      <w:r>
        <w:rPr>
          <w:rFonts w:hint="eastAsia" w:ascii="仿宋" w:hAnsi="仿宋" w:eastAsia="仿宋" w:cs="仿宋"/>
          <w:color w:val="000000"/>
          <w:spacing w:val="14"/>
          <w:sz w:val="21"/>
          <w:szCs w:val="21"/>
          <w:highlight w:val="none"/>
        </w:rPr>
        <w:t>位</w:t>
      </w:r>
      <w:r>
        <w:rPr>
          <w:rFonts w:hint="eastAsia" w:ascii="仿宋" w:hAnsi="仿宋" w:eastAsia="仿宋" w:cs="仿宋"/>
          <w:color w:val="000000"/>
          <w:sz w:val="21"/>
          <w:szCs w:val="21"/>
          <w:highlight w:val="none"/>
        </w:rPr>
        <w:t>注册商标的货物）。</w:t>
      </w:r>
    </w:p>
    <w:p>
      <w:pPr>
        <w:keepNext w:val="0"/>
        <w:keepLines w:val="0"/>
        <w:pageBreakBefore w:val="0"/>
        <w:widowControl/>
        <w:kinsoku/>
        <w:wordWrap w:val="0"/>
        <w:overflowPunct/>
        <w:topLinePunct/>
        <w:autoSpaceDE/>
        <w:autoSpaceDN/>
        <w:bidi w:val="0"/>
        <w:adjustRightInd/>
        <w:snapToGrid/>
        <w:spacing w:before="5" w:line="360" w:lineRule="auto"/>
        <w:ind w:left="0" w:right="0" w:firstLine="420" w:firstLineChars="200"/>
        <w:jc w:val="left"/>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本单位对上述声明的真实性负责。如有虚假，将依法承担相应责任。</w:t>
      </w:r>
    </w:p>
    <w:p>
      <w:pPr>
        <w:pStyle w:val="13"/>
        <w:rPr>
          <w:rFonts w:hint="eastAsia" w:ascii="仿宋" w:hAnsi="仿宋" w:eastAsia="仿宋" w:cs="仿宋"/>
          <w:color w:val="000000"/>
          <w:sz w:val="21"/>
          <w:szCs w:val="21"/>
          <w:highlight w:val="none"/>
        </w:rPr>
      </w:pPr>
    </w:p>
    <w:p>
      <w:pPr>
        <w:pStyle w:val="13"/>
        <w:rPr>
          <w:rFonts w:hint="eastAsia" w:ascii="仿宋" w:hAnsi="仿宋" w:eastAsia="仿宋" w:cs="仿宋"/>
          <w:color w:val="000000"/>
          <w:sz w:val="21"/>
          <w:szCs w:val="21"/>
          <w:highlight w:val="none"/>
        </w:rPr>
      </w:pPr>
    </w:p>
    <w:p>
      <w:pPr>
        <w:pStyle w:val="13"/>
        <w:spacing w:before="1"/>
        <w:rPr>
          <w:rFonts w:hint="eastAsia" w:ascii="仿宋" w:hAnsi="仿宋" w:eastAsia="仿宋" w:cs="仿宋"/>
          <w:color w:val="000000"/>
          <w:sz w:val="21"/>
          <w:szCs w:val="21"/>
          <w:highlight w:val="none"/>
        </w:rPr>
      </w:pPr>
    </w:p>
    <w:p>
      <w:pPr>
        <w:spacing w:before="0"/>
        <w:ind w:left="891" w:right="0" w:firstLine="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注：若</w:t>
      </w:r>
      <w:r>
        <w:rPr>
          <w:rFonts w:hint="eastAsia" w:ascii="仿宋" w:hAnsi="仿宋" w:eastAsia="仿宋" w:cs="仿宋"/>
          <w:color w:val="000000"/>
          <w:sz w:val="21"/>
          <w:szCs w:val="21"/>
          <w:highlight w:val="none"/>
          <w:lang w:val="en-US" w:eastAsia="zh-CN"/>
        </w:rPr>
        <w:t>响应</w:t>
      </w:r>
      <w:r>
        <w:rPr>
          <w:rFonts w:hint="eastAsia" w:ascii="仿宋" w:hAnsi="仿宋" w:eastAsia="仿宋" w:cs="仿宋"/>
          <w:color w:val="000000"/>
          <w:sz w:val="21"/>
          <w:szCs w:val="21"/>
          <w:highlight w:val="none"/>
        </w:rPr>
        <w:t>供应商不是残疾人福利性单位，可不提供此函。</w:t>
      </w:r>
    </w:p>
    <w:p>
      <w:pPr>
        <w:pStyle w:val="13"/>
        <w:rPr>
          <w:rFonts w:hint="eastAsia" w:ascii="仿宋" w:hAnsi="仿宋" w:eastAsia="仿宋" w:cs="仿宋"/>
          <w:color w:val="000000"/>
          <w:sz w:val="21"/>
          <w:szCs w:val="21"/>
          <w:highlight w:val="none"/>
        </w:rPr>
      </w:pPr>
    </w:p>
    <w:p>
      <w:pPr>
        <w:pStyle w:val="13"/>
        <w:rPr>
          <w:rFonts w:hint="eastAsia" w:ascii="仿宋" w:hAnsi="仿宋" w:eastAsia="仿宋" w:cs="仿宋"/>
          <w:color w:val="000000"/>
          <w:sz w:val="20"/>
          <w:highlight w:val="none"/>
        </w:rPr>
      </w:pPr>
    </w:p>
    <w:p>
      <w:pPr>
        <w:pStyle w:val="13"/>
        <w:tabs>
          <w:tab w:val="left" w:pos="6267"/>
          <w:tab w:val="left" w:pos="9507"/>
        </w:tabs>
        <w:spacing w:line="362" w:lineRule="auto"/>
        <w:ind w:right="816"/>
        <w:rPr>
          <w:rFonts w:hint="eastAsia" w:ascii="仿宋" w:hAnsi="仿宋" w:eastAsia="仿宋" w:cs="仿宋"/>
          <w:color w:val="000000"/>
          <w:highlight w:val="none"/>
          <w:lang w:eastAsia="zh-CN"/>
        </w:rPr>
      </w:pPr>
    </w:p>
    <w:p>
      <w:pPr>
        <w:tabs>
          <w:tab w:val="left" w:pos="2355"/>
        </w:tabs>
        <w:spacing w:before="0" w:line="480" w:lineRule="auto"/>
        <w:ind w:left="448" w:right="465" w:firstLine="42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供应商</w:t>
      </w:r>
      <w:r>
        <w:rPr>
          <w:rFonts w:hint="eastAsia" w:ascii="仿宋" w:hAnsi="仿宋" w:eastAsia="仿宋" w:cs="仿宋"/>
          <w:color w:val="000000"/>
          <w:sz w:val="24"/>
          <w:szCs w:val="24"/>
          <w:highlight w:val="none"/>
        </w:rPr>
        <w:t>名称（</w:t>
      </w:r>
      <w:r>
        <w:rPr>
          <w:rFonts w:hint="eastAsia" w:ascii="仿宋" w:hAnsi="仿宋" w:eastAsia="仿宋" w:cs="仿宋"/>
          <w:color w:val="000000"/>
          <w:sz w:val="24"/>
          <w:szCs w:val="24"/>
          <w:highlight w:val="none"/>
          <w:lang w:eastAsia="zh-CN"/>
        </w:rPr>
        <w:t>盖章</w:t>
      </w:r>
      <w:r>
        <w:rPr>
          <w:rFonts w:hint="eastAsia" w:ascii="仿宋" w:hAnsi="仿宋" w:eastAsia="仿宋" w:cs="仿宋"/>
          <w:color w:val="000000"/>
          <w:sz w:val="24"/>
          <w:szCs w:val="24"/>
          <w:highlight w:val="none"/>
        </w:rPr>
        <w:t>）：</w:t>
      </w:r>
    </w:p>
    <w:p>
      <w:pPr>
        <w:tabs>
          <w:tab w:val="left" w:pos="2355"/>
        </w:tabs>
        <w:spacing w:before="0" w:line="480" w:lineRule="auto"/>
        <w:ind w:left="448" w:right="465" w:firstLine="420"/>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p>
    <w:p>
      <w:pPr>
        <w:pStyle w:val="13"/>
        <w:rPr>
          <w:rFonts w:hint="eastAsia" w:ascii="宋体" w:hAnsi="宋体" w:eastAsia="宋体" w:cs="宋体"/>
          <w:b/>
          <w:bCs/>
          <w:spacing w:val="0"/>
          <w:sz w:val="36"/>
          <w:szCs w:val="36"/>
          <w:lang w:val="en-US" w:eastAsia="zh-CN" w:bidi="zh-CN"/>
        </w:rPr>
      </w:pPr>
      <w:r>
        <w:rPr>
          <w:rFonts w:hint="eastAsia" w:ascii="宋体" w:hAnsi="宋体" w:eastAsia="宋体" w:cs="宋体"/>
          <w:b/>
          <w:bCs/>
          <w:spacing w:val="0"/>
          <w:sz w:val="36"/>
          <w:szCs w:val="36"/>
          <w:lang w:val="en-US" w:eastAsia="zh-CN" w:bidi="zh-CN"/>
        </w:rPr>
        <w:t>4、其他资格要求证明文件格式</w:t>
      </w:r>
      <w:bookmarkEnd w:id="87"/>
    </w:p>
    <w:p>
      <w:pPr>
        <w:tabs>
          <w:tab w:val="left" w:pos="4860"/>
        </w:tabs>
        <w:spacing w:line="588" w:lineRule="exact"/>
        <w:ind w:right="1560"/>
        <w:rPr>
          <w:rFonts w:hint="default" w:ascii="仿宋" w:hAnsi="仿宋" w:eastAsia="仿宋" w:cs="仿宋"/>
          <w:b w:val="0"/>
          <w:bCs/>
          <w:color w:val="000000"/>
          <w:szCs w:val="21"/>
          <w:highlight w:val="none"/>
          <w:lang w:val="en-US" w:eastAsia="zh-CN"/>
        </w:rPr>
      </w:pPr>
      <w:bookmarkStart w:id="89" w:name="_Hlt10549792"/>
      <w:bookmarkEnd w:id="89"/>
      <w:r>
        <w:rPr>
          <w:rFonts w:hint="eastAsia" w:ascii="仿宋" w:hAnsi="仿宋" w:eastAsia="仿宋" w:cs="仿宋"/>
          <w:b w:val="0"/>
          <w:bCs/>
          <w:color w:val="000000"/>
          <w:szCs w:val="21"/>
          <w:highlight w:val="none"/>
          <w:lang w:val="en-US" w:eastAsia="zh-CN"/>
        </w:rPr>
        <w:t>需提供的资料详见《第一部分 谈判邀请函</w:t>
      </w:r>
      <w:r>
        <w:rPr>
          <w:rFonts w:hint="eastAsia" w:ascii="仿宋" w:hAnsi="仿宋" w:eastAsia="仿宋" w:cs="仿宋"/>
          <w:b w:val="0"/>
          <w:bCs/>
          <w:color w:val="000000"/>
          <w:highlight w:val="none"/>
        </w:rPr>
        <w:t>中“供应商资格</w:t>
      </w:r>
      <w:r>
        <w:rPr>
          <w:rFonts w:hint="eastAsia" w:ascii="仿宋" w:hAnsi="仿宋" w:eastAsia="仿宋" w:cs="仿宋"/>
          <w:b w:val="0"/>
          <w:bCs/>
          <w:color w:val="000000"/>
          <w:highlight w:val="none"/>
          <w:lang w:val="en-US" w:eastAsia="zh-CN"/>
        </w:rPr>
        <w:t>要求</w:t>
      </w:r>
      <w:r>
        <w:rPr>
          <w:rFonts w:hint="eastAsia" w:ascii="仿宋" w:hAnsi="仿宋" w:eastAsia="仿宋" w:cs="仿宋"/>
          <w:b w:val="0"/>
          <w:bCs/>
          <w:color w:val="000000"/>
          <w:highlight w:val="none"/>
        </w:rPr>
        <w:t>”</w:t>
      </w:r>
      <w:r>
        <w:rPr>
          <w:rFonts w:hint="eastAsia" w:ascii="仿宋" w:hAnsi="仿宋" w:eastAsia="仿宋" w:cs="仿宋"/>
          <w:b w:val="0"/>
          <w:bCs/>
          <w:color w:val="000000"/>
          <w:szCs w:val="21"/>
          <w:highlight w:val="none"/>
          <w:lang w:val="en-US" w:eastAsia="zh-CN"/>
        </w:rPr>
        <w:t>》，格式自拟</w:t>
      </w:r>
      <w:r>
        <w:rPr>
          <w:rFonts w:hint="eastAsia" w:ascii="仿宋" w:hAnsi="仿宋" w:eastAsia="仿宋" w:cs="仿宋"/>
          <w:spacing w:val="0"/>
          <w:sz w:val="21"/>
          <w:szCs w:val="21"/>
        </w:rPr>
        <w:t>。</w:t>
      </w:r>
    </w:p>
    <w:p>
      <w:pPr>
        <w:pStyle w:val="13"/>
        <w:rPr>
          <w:rFonts w:hint="eastAsia" w:ascii="仿宋" w:hAnsi="仿宋" w:eastAsia="仿宋" w:cs="仿宋"/>
          <w:bCs/>
          <w:color w:val="000000"/>
          <w:szCs w:val="21"/>
          <w:highlight w:val="none"/>
          <w:lang w:val="en-US" w:eastAsia="zh-CN"/>
        </w:rPr>
      </w:pPr>
    </w:p>
    <w:p>
      <w:pPr>
        <w:bidi w:val="0"/>
        <w:rPr>
          <w:spacing w:val="0"/>
        </w:rPr>
      </w:pPr>
      <w:r>
        <w:rPr>
          <w:rFonts w:hint="eastAsia"/>
        </w:rPr>
        <w:br w:type="page"/>
      </w:r>
      <w:bookmarkStart w:id="90" w:name="_Toc832"/>
      <w:r>
        <w:rPr>
          <w:rFonts w:hint="eastAsia" w:ascii="宋体" w:hAnsi="宋体" w:eastAsia="宋体" w:cs="宋体"/>
          <w:b/>
          <w:bCs/>
          <w:spacing w:val="0"/>
          <w:sz w:val="36"/>
          <w:szCs w:val="36"/>
          <w:lang w:val="en-US" w:eastAsia="zh-CN" w:bidi="zh-CN"/>
        </w:rPr>
        <w:t>5、服务费承诺书格式</w:t>
      </w:r>
      <w:bookmarkEnd w:id="90"/>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ascii="仿宋" w:hAnsi="仿宋" w:eastAsia="仿宋" w:cs="仿宋"/>
          <w:sz w:val="32"/>
          <w:szCs w:val="32"/>
        </w:rPr>
      </w:pPr>
      <w:r>
        <w:rPr>
          <w:rFonts w:hint="eastAsia" w:ascii="仿宋" w:hAnsi="仿宋" w:eastAsia="仿宋" w:cs="仿宋"/>
          <w:sz w:val="32"/>
          <w:szCs w:val="32"/>
          <w:lang w:val="en-US" w:eastAsia="zh-CN"/>
        </w:rPr>
        <w:t>成交</w:t>
      </w:r>
      <w:r>
        <w:rPr>
          <w:rFonts w:hint="eastAsia" w:ascii="仿宋" w:hAnsi="仿宋" w:eastAsia="仿宋" w:cs="仿宋"/>
          <w:sz w:val="32"/>
          <w:szCs w:val="32"/>
        </w:rPr>
        <w:t>服务费承诺书</w:t>
      </w:r>
    </w:p>
    <w:p>
      <w:pPr>
        <w:pStyle w:val="13"/>
        <w:rPr>
          <w:rFonts w:hint="eastAsia" w:ascii="仿宋" w:hAnsi="仿宋" w:eastAsia="仿宋" w:cs="仿宋"/>
          <w:b/>
          <w:spacing w:val="0"/>
          <w:sz w:val="32"/>
        </w:rPr>
      </w:pPr>
    </w:p>
    <w:p>
      <w:pPr>
        <w:pStyle w:val="13"/>
        <w:spacing w:before="1"/>
        <w:rPr>
          <w:rFonts w:hint="eastAsia" w:ascii="仿宋" w:hAnsi="仿宋" w:eastAsia="仿宋" w:cs="仿宋"/>
          <w:b/>
          <w:spacing w:val="0"/>
          <w:sz w:val="33"/>
        </w:rPr>
      </w:pPr>
    </w:p>
    <w:p>
      <w:pPr>
        <w:pStyle w:val="10"/>
        <w:ind w:left="448"/>
        <w:rPr>
          <w:rFonts w:hint="eastAsia" w:ascii="仿宋" w:hAnsi="仿宋" w:eastAsia="仿宋" w:cs="仿宋"/>
          <w:spacing w:val="0"/>
          <w:sz w:val="21"/>
          <w:szCs w:val="21"/>
        </w:rPr>
      </w:pPr>
      <w:r>
        <w:rPr>
          <w:rFonts w:hint="eastAsia" w:ascii="仿宋" w:hAnsi="仿宋" w:eastAsia="仿宋" w:cs="仿宋"/>
          <w:b w:val="0"/>
          <w:spacing w:val="0"/>
          <w:sz w:val="21"/>
          <w:szCs w:val="21"/>
          <w:lang w:val="zh-CN" w:eastAsia="zh-CN"/>
        </w:rPr>
        <w:t>致：</w:t>
      </w:r>
      <w:r>
        <w:rPr>
          <w:rFonts w:hint="eastAsia" w:ascii="仿宋" w:hAnsi="仿宋" w:eastAsia="仿宋" w:cs="仿宋"/>
          <w:b w:val="0"/>
          <w:spacing w:val="0"/>
          <w:sz w:val="21"/>
          <w:szCs w:val="21"/>
          <w:lang w:val="en-US" w:eastAsia="zh-CN"/>
        </w:rPr>
        <w:t>广东至臻项目管理有限公司</w:t>
      </w:r>
    </w:p>
    <w:p>
      <w:pPr>
        <w:pStyle w:val="13"/>
        <w:rPr>
          <w:rFonts w:hint="eastAsia" w:ascii="仿宋" w:hAnsi="仿宋" w:eastAsia="仿宋" w:cs="仿宋"/>
          <w:b/>
          <w:spacing w:val="0"/>
          <w:sz w:val="21"/>
          <w:szCs w:val="21"/>
        </w:rPr>
      </w:pPr>
    </w:p>
    <w:p>
      <w:pPr>
        <w:pStyle w:val="13"/>
        <w:keepNext w:val="0"/>
        <w:keepLines w:val="0"/>
        <w:pageBreakBefore w:val="0"/>
        <w:widowControl w:val="0"/>
        <w:tabs>
          <w:tab w:val="left" w:pos="6925"/>
        </w:tabs>
        <w:kinsoku/>
        <w:wordWrap w:val="0"/>
        <w:overflowPunct/>
        <w:topLinePunct/>
        <w:autoSpaceDE/>
        <w:autoSpaceDN/>
        <w:bidi w:val="0"/>
        <w:adjustRightInd/>
        <w:snapToGrid/>
        <w:spacing w:before="204" w:line="365" w:lineRule="auto"/>
        <w:ind w:left="448" w:right="465" w:firstLine="482"/>
        <w:jc w:val="both"/>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如果我方在贵公司组织的</w:t>
      </w:r>
      <w:r>
        <w:rPr>
          <w:rFonts w:hint="eastAsia" w:ascii="仿宋" w:hAnsi="仿宋" w:eastAsia="仿宋" w:cs="仿宋"/>
          <w:spacing w:val="0"/>
          <w:sz w:val="21"/>
          <w:szCs w:val="21"/>
          <w:u w:val="single"/>
        </w:rPr>
        <w:t>（项目名称）</w:t>
      </w:r>
      <w:r>
        <w:rPr>
          <w:rFonts w:hint="eastAsia" w:ascii="仿宋" w:hAnsi="仿宋" w:eastAsia="仿宋" w:cs="仿宋"/>
          <w:spacing w:val="0"/>
          <w:sz w:val="21"/>
          <w:szCs w:val="21"/>
          <w:lang w:val="en-US" w:eastAsia="zh-CN"/>
        </w:rPr>
        <w:t>,(</w:t>
      </w:r>
      <w:r>
        <w:rPr>
          <w:rFonts w:hint="eastAsia" w:ascii="仿宋" w:hAnsi="仿宋" w:eastAsia="仿宋" w:cs="仿宋"/>
          <w:spacing w:val="0"/>
          <w:sz w:val="21"/>
          <w:szCs w:val="21"/>
          <w:u w:val="none"/>
          <w:lang w:eastAsia="zh-CN"/>
        </w:rPr>
        <w:t>项目编号</w:t>
      </w:r>
      <w:r>
        <w:rPr>
          <w:rFonts w:hint="eastAsia" w:ascii="仿宋" w:hAnsi="仿宋" w:eastAsia="仿宋" w:cs="仿宋"/>
          <w:spacing w:val="0"/>
          <w:sz w:val="21"/>
          <w:szCs w:val="21"/>
          <w:u w:val="none"/>
          <w:lang w:val="en-US" w:eastAsia="zh-CN"/>
        </w:rPr>
        <w:t>:</w:t>
      </w:r>
      <w:r>
        <w:rPr>
          <w:rFonts w:hint="eastAsia" w:ascii="仿宋" w:hAnsi="仿宋" w:eastAsia="仿宋" w:cs="仿宋"/>
          <w:spacing w:val="0"/>
          <w:sz w:val="21"/>
          <w:szCs w:val="21"/>
          <w:u w:val="single"/>
          <w:lang w:val="en-US" w:eastAsia="zh-CN"/>
        </w:rPr>
        <w:t xml:space="preserve">               </w:t>
      </w:r>
      <w:r>
        <w:rPr>
          <w:rFonts w:hint="eastAsia" w:ascii="仿宋" w:hAnsi="仿宋" w:eastAsia="仿宋" w:cs="仿宋"/>
          <w:spacing w:val="0"/>
          <w:sz w:val="21"/>
          <w:szCs w:val="21"/>
          <w:u w:val="none"/>
          <w:lang w:val="en-US" w:eastAsia="zh-CN"/>
        </w:rPr>
        <w:t xml:space="preserve"> )</w:t>
      </w:r>
      <w:r>
        <w:rPr>
          <w:rFonts w:hint="eastAsia" w:ascii="仿宋" w:hAnsi="仿宋" w:eastAsia="仿宋" w:cs="仿宋"/>
          <w:spacing w:val="0"/>
          <w:sz w:val="21"/>
          <w:szCs w:val="21"/>
          <w:lang w:val="en-US" w:eastAsia="zh-CN"/>
        </w:rPr>
        <w:t>采购活动</w:t>
      </w:r>
      <w:r>
        <w:rPr>
          <w:rFonts w:hint="eastAsia" w:ascii="仿宋" w:hAnsi="仿宋" w:eastAsia="仿宋" w:cs="仿宋"/>
          <w:spacing w:val="0"/>
          <w:sz w:val="21"/>
          <w:szCs w:val="21"/>
        </w:rPr>
        <w:t>中获</w:t>
      </w:r>
      <w:r>
        <w:rPr>
          <w:rFonts w:hint="eastAsia" w:ascii="仿宋" w:hAnsi="仿宋" w:eastAsia="仿宋" w:cs="仿宋"/>
          <w:spacing w:val="0"/>
          <w:sz w:val="21"/>
          <w:szCs w:val="21"/>
          <w:lang w:val="en-US" w:eastAsia="zh-CN"/>
        </w:rPr>
        <w:t>成交</w:t>
      </w:r>
      <w:r>
        <w:rPr>
          <w:rFonts w:hint="eastAsia" w:ascii="仿宋" w:hAnsi="仿宋" w:eastAsia="仿宋" w:cs="仿宋"/>
          <w:spacing w:val="0"/>
          <w:sz w:val="21"/>
          <w:szCs w:val="21"/>
        </w:rPr>
        <w:t>，我方保证在收到《成交通知书》后，按</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规定“供应商须知”向贵公司交纳中标服务费。</w:t>
      </w:r>
    </w:p>
    <w:p>
      <w:pPr>
        <w:pStyle w:val="13"/>
        <w:keepNext w:val="0"/>
        <w:keepLines w:val="0"/>
        <w:pageBreakBefore w:val="0"/>
        <w:widowControl w:val="0"/>
        <w:tabs>
          <w:tab w:val="left" w:pos="6925"/>
        </w:tabs>
        <w:kinsoku/>
        <w:wordWrap w:val="0"/>
        <w:overflowPunct/>
        <w:topLinePunct/>
        <w:autoSpaceDE/>
        <w:autoSpaceDN/>
        <w:bidi w:val="0"/>
        <w:adjustRightInd/>
        <w:snapToGrid/>
        <w:spacing w:before="204" w:line="365" w:lineRule="auto"/>
        <w:ind w:left="448" w:right="465" w:firstLine="482"/>
        <w:jc w:val="both"/>
        <w:textAlignment w:val="auto"/>
        <w:rPr>
          <w:rFonts w:hint="eastAsia" w:ascii="仿宋" w:hAnsi="仿宋" w:eastAsia="仿宋" w:cs="仿宋"/>
          <w:spacing w:val="0"/>
          <w:sz w:val="21"/>
          <w:szCs w:val="21"/>
          <w:lang w:val="en-US" w:eastAsia="zh-CN"/>
        </w:rPr>
      </w:pPr>
      <w:r>
        <w:rPr>
          <w:rFonts w:hint="eastAsia" w:ascii="仿宋" w:hAnsi="仿宋" w:eastAsia="仿宋" w:cs="仿宋"/>
          <w:spacing w:val="0"/>
          <w:sz w:val="21"/>
          <w:szCs w:val="21"/>
          <w:lang w:val="zh-CN" w:eastAsia="zh-CN"/>
        </w:rPr>
        <w:t>我方如</w:t>
      </w:r>
      <w:r>
        <w:rPr>
          <w:rFonts w:hint="eastAsia" w:ascii="仿宋" w:hAnsi="仿宋" w:eastAsia="仿宋" w:cs="仿宋"/>
          <w:spacing w:val="0"/>
          <w:sz w:val="21"/>
          <w:szCs w:val="21"/>
          <w:lang w:val="en-US" w:eastAsia="zh-CN"/>
        </w:rPr>
        <w:t>有</w:t>
      </w:r>
      <w:r>
        <w:rPr>
          <w:rFonts w:hint="eastAsia" w:ascii="仿宋" w:hAnsi="仿宋" w:eastAsia="仿宋" w:cs="仿宋"/>
          <w:spacing w:val="0"/>
          <w:sz w:val="21"/>
          <w:szCs w:val="21"/>
          <w:lang w:val="zh-CN" w:eastAsia="zh-CN"/>
        </w:rPr>
        <w:t>违约，愿凭贵公司开出的违约通知，</w:t>
      </w:r>
      <w:r>
        <w:rPr>
          <w:rFonts w:hint="eastAsia" w:ascii="仿宋" w:hAnsi="仿宋" w:eastAsia="仿宋" w:cs="仿宋"/>
          <w:spacing w:val="0"/>
          <w:sz w:val="21"/>
          <w:szCs w:val="21"/>
          <w:lang w:val="en-US" w:eastAsia="zh-CN"/>
        </w:rPr>
        <w:t>我方将承担违约造成的一切后果</w:t>
      </w:r>
      <w:r>
        <w:rPr>
          <w:rFonts w:hint="eastAsia" w:ascii="仿宋" w:hAnsi="仿宋" w:eastAsia="仿宋" w:cs="仿宋"/>
          <w:spacing w:val="0"/>
          <w:sz w:val="21"/>
          <w:szCs w:val="21"/>
          <w:lang w:val="zh-CN" w:eastAsia="zh-CN"/>
        </w:rPr>
        <w:t>。</w:t>
      </w:r>
    </w:p>
    <w:p>
      <w:pPr>
        <w:pStyle w:val="13"/>
        <w:rPr>
          <w:rFonts w:hint="eastAsia" w:ascii="仿宋" w:hAnsi="仿宋" w:eastAsia="仿宋" w:cs="仿宋"/>
          <w:spacing w:val="0"/>
          <w:sz w:val="21"/>
          <w:szCs w:val="21"/>
        </w:rPr>
      </w:pPr>
    </w:p>
    <w:p>
      <w:pPr>
        <w:pStyle w:val="13"/>
        <w:ind w:left="868"/>
        <w:rPr>
          <w:rFonts w:hint="eastAsia" w:ascii="仿宋" w:hAnsi="仿宋" w:eastAsia="仿宋" w:cs="仿宋"/>
          <w:spacing w:val="0"/>
          <w:sz w:val="21"/>
          <w:szCs w:val="21"/>
        </w:rPr>
      </w:pPr>
      <w:r>
        <w:rPr>
          <w:rFonts w:hint="eastAsia" w:ascii="仿宋" w:hAnsi="仿宋" w:eastAsia="仿宋" w:cs="仿宋"/>
          <w:spacing w:val="0"/>
          <w:sz w:val="21"/>
          <w:szCs w:val="21"/>
        </w:rPr>
        <w:t>特此承诺！</w:t>
      </w: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spacing w:before="10"/>
        <w:rPr>
          <w:rFonts w:hint="eastAsia" w:ascii="仿宋" w:hAnsi="仿宋" w:eastAsia="仿宋" w:cs="仿宋"/>
          <w:spacing w:val="0"/>
          <w:sz w:val="21"/>
          <w:szCs w:val="21"/>
        </w:rPr>
      </w:pPr>
    </w:p>
    <w:p>
      <w:pPr>
        <w:pStyle w:val="13"/>
        <w:tabs>
          <w:tab w:val="left" w:pos="6267"/>
          <w:tab w:val="left" w:pos="9507"/>
        </w:tabs>
        <w:spacing w:line="480" w:lineRule="auto"/>
        <w:ind w:left="448"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line="480" w:lineRule="auto"/>
        <w:ind w:left="448"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before="5" w:line="480" w:lineRule="auto"/>
        <w:ind w:left="448"/>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rPr>
      </w:pPr>
    </w:p>
    <w:p>
      <w:pPr>
        <w:bidi w:val="0"/>
        <w:rPr>
          <w:spacing w:val="0"/>
        </w:rPr>
      </w:pPr>
      <w:r>
        <w:rPr>
          <w:rFonts w:hint="eastAsia"/>
        </w:rPr>
        <w:br w:type="page"/>
      </w:r>
      <w:bookmarkStart w:id="91" w:name="_Toc31780"/>
      <w:r>
        <w:rPr>
          <w:rFonts w:hint="eastAsia" w:ascii="宋体" w:hAnsi="宋体" w:eastAsia="宋体" w:cs="宋体"/>
          <w:b/>
          <w:bCs/>
          <w:spacing w:val="0"/>
          <w:sz w:val="36"/>
          <w:szCs w:val="36"/>
          <w:lang w:val="en-US" w:eastAsia="zh-CN" w:bidi="zh-CN"/>
        </w:rPr>
        <w:t>6、同意</w:t>
      </w:r>
      <w:r>
        <w:rPr>
          <w:rFonts w:hint="eastAsia" w:cs="宋体"/>
          <w:b/>
          <w:bCs/>
          <w:spacing w:val="0"/>
          <w:sz w:val="36"/>
          <w:szCs w:val="36"/>
          <w:lang w:val="en-US" w:eastAsia="zh-CN" w:bidi="zh-CN"/>
        </w:rPr>
        <w:t>谈判</w:t>
      </w:r>
      <w:r>
        <w:rPr>
          <w:rFonts w:hint="eastAsia" w:ascii="宋体" w:hAnsi="宋体" w:eastAsia="宋体" w:cs="宋体"/>
          <w:b/>
          <w:bCs/>
          <w:spacing w:val="0"/>
          <w:sz w:val="36"/>
          <w:szCs w:val="36"/>
          <w:lang w:val="en-US" w:eastAsia="zh-CN" w:bidi="zh-CN"/>
        </w:rPr>
        <w:t>文件条款声明格式</w:t>
      </w:r>
      <w:bookmarkEnd w:id="91"/>
    </w:p>
    <w:p>
      <w:pPr>
        <w:pStyle w:val="13"/>
        <w:spacing w:before="7"/>
        <w:rPr>
          <w:rFonts w:hint="eastAsia" w:ascii="仿宋" w:hAnsi="仿宋" w:eastAsia="仿宋" w:cs="仿宋"/>
          <w:b/>
          <w:spacing w:val="0"/>
          <w:sz w:val="59"/>
        </w:rPr>
      </w:pPr>
    </w:p>
    <w:p>
      <w:pPr>
        <w:bidi w:val="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同意谈判文件条款声明</w:t>
      </w:r>
    </w:p>
    <w:p>
      <w:pPr>
        <w:pStyle w:val="13"/>
        <w:spacing w:before="6"/>
        <w:rPr>
          <w:b/>
          <w:spacing w:val="0"/>
          <w:sz w:val="31"/>
        </w:rPr>
      </w:pPr>
    </w:p>
    <w:p>
      <w:pPr>
        <w:pStyle w:val="13"/>
        <w:bidi w:val="0"/>
        <w:rPr>
          <w:rFonts w:hint="eastAsia" w:ascii="仿宋" w:hAnsi="仿宋" w:eastAsia="仿宋" w:cs="仿宋"/>
          <w:spacing w:val="0"/>
          <w:sz w:val="21"/>
          <w:szCs w:val="21"/>
        </w:rPr>
      </w:pPr>
      <w:r>
        <w:rPr>
          <w:rFonts w:hint="eastAsia" w:ascii="仿宋" w:hAnsi="仿宋" w:eastAsia="仿宋" w:cs="仿宋"/>
          <w:spacing w:val="0"/>
          <w:sz w:val="21"/>
          <w:szCs w:val="21"/>
          <w:lang w:val="zh-CN" w:eastAsia="zh-CN"/>
        </w:rPr>
        <w:t>致：</w:t>
      </w:r>
      <w:r>
        <w:rPr>
          <w:rFonts w:hint="eastAsia" w:ascii="仿宋" w:hAnsi="仿宋" w:eastAsia="仿宋" w:cs="仿宋"/>
          <w:spacing w:val="0"/>
          <w:sz w:val="21"/>
          <w:szCs w:val="21"/>
          <w:lang w:val="en-US" w:eastAsia="zh-CN"/>
        </w:rPr>
        <w:t>广东至臻项目管理有限公司</w:t>
      </w:r>
    </w:p>
    <w:p>
      <w:pPr>
        <w:pStyle w:val="13"/>
        <w:bidi w:val="0"/>
        <w:rPr>
          <w:rFonts w:hint="eastAsia" w:ascii="仿宋" w:hAnsi="仿宋" w:eastAsia="仿宋" w:cs="仿宋"/>
          <w:spacing w:val="0"/>
          <w:sz w:val="21"/>
          <w:szCs w:val="21"/>
        </w:rPr>
      </w:pPr>
    </w:p>
    <w:p>
      <w:pPr>
        <w:pStyle w:val="13"/>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为响应你方组织的</w:t>
      </w:r>
      <w:r>
        <w:rPr>
          <w:rFonts w:hint="eastAsia" w:ascii="仿宋" w:hAnsi="仿宋" w:eastAsia="仿宋" w:cs="仿宋"/>
          <w:spacing w:val="0"/>
          <w:sz w:val="21"/>
          <w:szCs w:val="21"/>
          <w:u w:val="single"/>
        </w:rPr>
        <w:t>（采购项目名称）</w:t>
      </w:r>
      <w:r>
        <w:rPr>
          <w:rFonts w:hint="eastAsia" w:ascii="仿宋" w:hAnsi="仿宋" w:eastAsia="仿宋" w:cs="仿宋"/>
          <w:spacing w:val="0"/>
          <w:sz w:val="21"/>
          <w:szCs w:val="21"/>
          <w:lang w:val="en-US" w:eastAsia="zh-CN"/>
        </w:rPr>
        <w:t>,(</w:t>
      </w:r>
      <w:r>
        <w:rPr>
          <w:rFonts w:hint="eastAsia" w:ascii="仿宋" w:hAnsi="仿宋" w:eastAsia="仿宋" w:cs="仿宋"/>
          <w:spacing w:val="0"/>
          <w:sz w:val="21"/>
          <w:szCs w:val="21"/>
          <w:u w:val="none"/>
          <w:lang w:eastAsia="zh-CN"/>
        </w:rPr>
        <w:t>采购项目编号</w:t>
      </w:r>
      <w:r>
        <w:rPr>
          <w:rFonts w:hint="eastAsia" w:ascii="仿宋" w:hAnsi="仿宋" w:eastAsia="仿宋" w:cs="仿宋"/>
          <w:spacing w:val="0"/>
          <w:sz w:val="21"/>
          <w:szCs w:val="21"/>
          <w:u w:val="none"/>
          <w:lang w:val="en-US" w:eastAsia="zh-CN"/>
        </w:rPr>
        <w:t>:</w:t>
      </w:r>
      <w:r>
        <w:rPr>
          <w:rFonts w:hint="eastAsia" w:ascii="仿宋" w:hAnsi="仿宋" w:eastAsia="仿宋" w:cs="仿宋"/>
          <w:spacing w:val="0"/>
          <w:sz w:val="21"/>
          <w:szCs w:val="21"/>
          <w:u w:val="single"/>
          <w:lang w:val="en-US" w:eastAsia="zh-CN"/>
        </w:rPr>
        <w:t xml:space="preserve">               </w:t>
      </w:r>
      <w:r>
        <w:rPr>
          <w:rFonts w:hint="eastAsia" w:ascii="仿宋" w:hAnsi="仿宋" w:eastAsia="仿宋" w:cs="仿宋"/>
          <w:spacing w:val="0"/>
          <w:sz w:val="21"/>
          <w:szCs w:val="21"/>
          <w:u w:val="none"/>
          <w:lang w:val="en-US" w:eastAsia="zh-CN"/>
        </w:rPr>
        <w:t xml:space="preserve"> )</w:t>
      </w:r>
      <w:r>
        <w:rPr>
          <w:rFonts w:hint="eastAsia" w:ascii="仿宋" w:hAnsi="仿宋" w:eastAsia="仿宋" w:cs="仿宋"/>
          <w:spacing w:val="0"/>
          <w:sz w:val="21"/>
          <w:szCs w:val="21"/>
        </w:rPr>
        <w:t>的</w:t>
      </w:r>
      <w:r>
        <w:rPr>
          <w:rFonts w:hint="eastAsia" w:ascii="仿宋" w:hAnsi="仿宋" w:eastAsia="仿宋" w:cs="仿宋"/>
          <w:spacing w:val="0"/>
          <w:sz w:val="21"/>
          <w:szCs w:val="21"/>
          <w:lang w:val="en-US" w:eastAsia="zh-CN"/>
        </w:rPr>
        <w:t>谈判</w:t>
      </w:r>
      <w:r>
        <w:rPr>
          <w:rFonts w:hint="eastAsia" w:ascii="仿宋" w:hAnsi="仿宋" w:eastAsia="仿宋" w:cs="仿宋"/>
          <w:spacing w:val="0"/>
          <w:sz w:val="21"/>
          <w:szCs w:val="21"/>
        </w:rPr>
        <w:t>，我方在参与</w:t>
      </w:r>
      <w:r>
        <w:rPr>
          <w:rFonts w:hint="eastAsia" w:ascii="仿宋" w:hAnsi="仿宋" w:eastAsia="仿宋" w:cs="仿宋"/>
          <w:spacing w:val="0"/>
          <w:sz w:val="21"/>
          <w:szCs w:val="21"/>
          <w:lang w:val="en-US" w:eastAsia="zh-CN"/>
        </w:rPr>
        <w:t>谈判</w:t>
      </w:r>
      <w:r>
        <w:rPr>
          <w:rFonts w:hint="eastAsia" w:ascii="仿宋" w:hAnsi="仿宋" w:eastAsia="仿宋" w:cs="仿宋"/>
          <w:spacing w:val="0"/>
          <w:sz w:val="21"/>
          <w:szCs w:val="21"/>
        </w:rPr>
        <w:t>前已详细研究了</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的所有内容，包括修改文件（如果有的话）和所有已提供的参考资料以及有关附件，我方完全明白并认为此采购文件没有倾向性，也没有存在排斥潜在</w:t>
      </w:r>
      <w:r>
        <w:rPr>
          <w:rFonts w:hint="eastAsia" w:ascii="仿宋" w:hAnsi="仿宋" w:eastAsia="仿宋" w:cs="仿宋"/>
          <w:spacing w:val="0"/>
          <w:sz w:val="21"/>
          <w:szCs w:val="21"/>
          <w:lang w:val="en-US" w:eastAsia="zh-CN"/>
        </w:rPr>
        <w:t>供应商</w:t>
      </w:r>
      <w:r>
        <w:rPr>
          <w:rFonts w:hint="eastAsia" w:ascii="仿宋" w:hAnsi="仿宋" w:eastAsia="仿宋" w:cs="仿宋"/>
          <w:spacing w:val="0"/>
          <w:sz w:val="21"/>
          <w:szCs w:val="21"/>
        </w:rPr>
        <w:t>的内容，我方同意</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的相关条款。</w:t>
      </w:r>
    </w:p>
    <w:p>
      <w:pPr>
        <w:pStyle w:val="13"/>
        <w:keepNext w:val="0"/>
        <w:keepLines w:val="0"/>
        <w:pageBreakBefore w:val="0"/>
        <w:widowControl w:val="0"/>
        <w:kinsoku/>
        <w:wordWrap w:val="0"/>
        <w:overflowPunct/>
        <w:topLinePunct/>
        <w:autoSpaceDE/>
        <w:autoSpaceDN/>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特此声明。</w:t>
      </w:r>
    </w:p>
    <w:p>
      <w:pPr>
        <w:pStyle w:val="13"/>
        <w:rPr>
          <w:rFonts w:hint="eastAsia" w:ascii="仿宋" w:hAnsi="仿宋" w:eastAsia="仿宋" w:cs="仿宋"/>
          <w:spacing w:val="0"/>
          <w:sz w:val="21"/>
          <w:szCs w:val="21"/>
        </w:rPr>
      </w:pPr>
    </w:p>
    <w:p>
      <w:pPr>
        <w:bidi w:val="0"/>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267"/>
          <w:tab w:val="left" w:pos="9507"/>
        </w:tabs>
        <w:spacing w:before="173" w:line="480" w:lineRule="auto"/>
        <w:ind w:right="816"/>
        <w:rPr>
          <w:rFonts w:hint="eastAsia" w:ascii="仿宋" w:hAnsi="仿宋" w:eastAsia="仿宋" w:cs="仿宋"/>
          <w:spacing w:val="0"/>
          <w:sz w:val="21"/>
          <w:szCs w:val="21"/>
          <w:u w:val="single"/>
        </w:rPr>
      </w:pPr>
      <w:r>
        <w:rPr>
          <w:rFonts w:hint="eastAsia" w:ascii="仿宋" w:hAnsi="仿宋" w:eastAsia="仿宋" w:cs="仿宋"/>
          <w:spacing w:val="0"/>
          <w:sz w:val="21"/>
          <w:szCs w:val="21"/>
        </w:rPr>
        <w:t>供应商法定代表人（或法定代表人授权代表）签名或盖章：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6267"/>
          <w:tab w:val="left" w:pos="9507"/>
        </w:tabs>
        <w:spacing w:before="173" w:line="480" w:lineRule="auto"/>
        <w:ind w:right="816"/>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527"/>
          <w:tab w:val="left" w:pos="2127"/>
          <w:tab w:val="left" w:pos="2727"/>
        </w:tabs>
        <w:spacing w:line="480" w:lineRule="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lang w:val="en-US" w:eastAsia="zh-CN"/>
        </w:rPr>
        <w:t xml:space="preserve">   </w:t>
      </w:r>
      <w:r>
        <w:rPr>
          <w:rFonts w:hint="eastAsia" w:ascii="仿宋" w:hAnsi="仿宋" w:eastAsia="仿宋" w:cs="仿宋"/>
          <w:spacing w:val="0"/>
          <w:sz w:val="21"/>
          <w:szCs w:val="21"/>
        </w:rPr>
        <w:t>年</w:t>
      </w:r>
      <w:r>
        <w:rPr>
          <w:rFonts w:hint="eastAsia" w:ascii="仿宋" w:hAnsi="仿宋" w:eastAsia="仿宋" w:cs="仿宋"/>
          <w:spacing w:val="0"/>
          <w:sz w:val="21"/>
          <w:szCs w:val="21"/>
          <w:lang w:val="en-US" w:eastAsia="zh-CN"/>
        </w:rPr>
        <w:t xml:space="preserve"> </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sz w:val="21"/>
          <w:szCs w:val="21"/>
        </w:rPr>
      </w:pPr>
    </w:p>
    <w:p>
      <w:pPr>
        <w:pStyle w:val="13"/>
        <w:rPr>
          <w:spacing w:val="0"/>
          <w:sz w:val="20"/>
        </w:rPr>
      </w:pPr>
      <w:r>
        <w:rPr>
          <w:rFonts w:hint="eastAsia"/>
        </w:rPr>
        <w:br w:type="page"/>
      </w: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13"/>
        <w:rPr>
          <w:spacing w:val="0"/>
          <w:sz w:val="20"/>
        </w:rPr>
      </w:pPr>
    </w:p>
    <w:p>
      <w:pPr>
        <w:pStyle w:val="5"/>
        <w:ind w:left="1268"/>
        <w:jc w:val="center"/>
        <w:outlineLvl w:val="0"/>
        <w:rPr>
          <w:rFonts w:ascii="Times New Roman" w:hAnsi="Times New Roman" w:eastAsia="宋体" w:cs="Times New Roman"/>
          <w:spacing w:val="0"/>
        </w:rPr>
      </w:pPr>
      <w:bookmarkStart w:id="92" w:name="_Toc19099"/>
      <w:bookmarkStart w:id="93" w:name="_Toc2326"/>
      <w:r>
        <w:rPr>
          <w:spacing w:val="0"/>
        </w:rPr>
        <w:t>四、商务部分</w:t>
      </w:r>
      <w:bookmarkEnd w:id="92"/>
      <w:bookmarkEnd w:id="93"/>
    </w:p>
    <w:p>
      <w:pPr>
        <w:pStyle w:val="13"/>
        <w:rPr>
          <w:rFonts w:hint="eastAsia"/>
        </w:rPr>
      </w:pPr>
    </w:p>
    <w:p>
      <w:pPr>
        <w:rPr>
          <w:rFonts w:hint="eastAsia"/>
        </w:rPr>
      </w:pPr>
    </w:p>
    <w:p>
      <w:pPr>
        <w:numPr>
          <w:ilvl w:val="0"/>
          <w:numId w:val="63"/>
        </w:numPr>
        <w:bidi w:val="0"/>
        <w:ind w:left="425" w:leftChars="0" w:right="0" w:rightChars="0" w:hanging="425" w:firstLineChars="0"/>
        <w:rPr>
          <w:rFonts w:hint="eastAsia" w:ascii="仿宋" w:hAnsi="仿宋" w:eastAsia="仿宋" w:cs="仿宋"/>
          <w:spacing w:val="0"/>
        </w:rPr>
      </w:pPr>
      <w:r>
        <w:rPr>
          <w:rFonts w:hint="eastAsia"/>
        </w:rPr>
        <w:br w:type="page"/>
      </w:r>
      <w:bookmarkStart w:id="94" w:name="_Toc13063"/>
      <w:bookmarkStart w:id="95" w:name="_Toc9491"/>
      <w:r>
        <w:rPr>
          <w:rStyle w:val="37"/>
          <w:rFonts w:hint="eastAsia" w:ascii="宋体" w:hAnsi="宋体" w:eastAsia="宋体" w:cs="宋体"/>
          <w:sz w:val="36"/>
          <w:szCs w:val="36"/>
        </w:rPr>
        <w:t>商务</w:t>
      </w:r>
      <w:r>
        <w:rPr>
          <w:rStyle w:val="37"/>
          <w:rFonts w:hint="eastAsia" w:ascii="宋体" w:hAnsi="宋体" w:eastAsia="宋体" w:cs="宋体"/>
          <w:sz w:val="36"/>
          <w:szCs w:val="36"/>
          <w:lang w:val="en-US" w:eastAsia="zh-CN"/>
        </w:rPr>
        <w:t>要求</w:t>
      </w:r>
      <w:r>
        <w:rPr>
          <w:rStyle w:val="37"/>
          <w:rFonts w:hint="eastAsia" w:ascii="宋体" w:hAnsi="宋体" w:eastAsia="宋体" w:cs="宋体"/>
          <w:sz w:val="36"/>
          <w:szCs w:val="36"/>
        </w:rPr>
        <w:t>响应表格式</w:t>
      </w:r>
      <w:bookmarkEnd w:id="94"/>
      <w:bookmarkEnd w:id="95"/>
    </w:p>
    <w:p>
      <w:pPr>
        <w:pStyle w:val="13"/>
        <w:spacing w:before="3"/>
        <w:rPr>
          <w:rFonts w:hint="eastAsia" w:ascii="仿宋" w:hAnsi="仿宋" w:eastAsia="仿宋" w:cs="仿宋"/>
          <w:b/>
          <w:spacing w:val="0"/>
          <w:sz w:val="45"/>
        </w:rPr>
      </w:pPr>
    </w:p>
    <w:p>
      <w:pPr>
        <w:pStyle w:val="9"/>
        <w:keepNext w:val="0"/>
        <w:keepLines w:val="0"/>
        <w:pageBreakBefore w:val="0"/>
        <w:widowControl w:val="0"/>
        <w:numPr>
          <w:ilvl w:val="0"/>
          <w:numId w:val="64"/>
        </w:numPr>
        <w:kinsoku/>
        <w:wordWrap/>
        <w:overflowPunct/>
        <w:topLinePunct w:val="0"/>
        <w:autoSpaceDE w:val="0"/>
        <w:autoSpaceDN w:val="0"/>
        <w:bidi w:val="0"/>
        <w:adjustRightInd/>
        <w:snapToGrid/>
        <w:spacing w:before="0"/>
        <w:ind w:left="425" w:leftChars="0" w:right="0" w:hanging="425" w:firstLineChars="0"/>
        <w:jc w:val="center"/>
        <w:textAlignment w:val="auto"/>
        <w:rPr>
          <w:rFonts w:hint="eastAsia" w:ascii="仿宋" w:hAnsi="仿宋" w:eastAsia="仿宋" w:cs="仿宋"/>
          <w:spacing w:val="0"/>
          <w:sz w:val="44"/>
          <w:szCs w:val="44"/>
        </w:rPr>
      </w:pPr>
      <w:r>
        <w:rPr>
          <w:rFonts w:hint="eastAsia" w:ascii="仿宋" w:hAnsi="仿宋" w:eastAsia="仿宋" w:cs="仿宋"/>
          <w:spacing w:val="0"/>
          <w:sz w:val="44"/>
          <w:szCs w:val="44"/>
          <w:lang w:val="en-US" w:eastAsia="zh-CN"/>
        </w:rPr>
        <w:t>实质性</w:t>
      </w:r>
      <w:r>
        <w:rPr>
          <w:rFonts w:hint="eastAsia" w:ascii="仿宋" w:hAnsi="仿宋" w:eastAsia="仿宋" w:cs="仿宋"/>
          <w:spacing w:val="0"/>
          <w:sz w:val="44"/>
          <w:szCs w:val="44"/>
        </w:rPr>
        <w:t>商务</w:t>
      </w:r>
      <w:r>
        <w:rPr>
          <w:rFonts w:hint="eastAsia" w:ascii="仿宋" w:hAnsi="仿宋" w:eastAsia="仿宋" w:cs="仿宋"/>
          <w:spacing w:val="0"/>
          <w:sz w:val="44"/>
          <w:szCs w:val="44"/>
          <w:lang w:val="en-US" w:eastAsia="zh-CN"/>
        </w:rPr>
        <w:t>要求(“★”条款)响</w:t>
      </w:r>
      <w:r>
        <w:rPr>
          <w:rFonts w:hint="eastAsia" w:ascii="仿宋" w:hAnsi="仿宋" w:eastAsia="仿宋" w:cs="仿宋"/>
          <w:spacing w:val="0"/>
          <w:sz w:val="44"/>
          <w:szCs w:val="44"/>
        </w:rPr>
        <w:t>应表</w:t>
      </w:r>
    </w:p>
    <w:p>
      <w:pPr>
        <w:snapToGrid w:val="0"/>
        <w:spacing w:line="360" w:lineRule="auto"/>
        <w:rPr>
          <w:rFonts w:hint="eastAsia" w:ascii="仿宋" w:hAnsi="仿宋" w:eastAsia="仿宋" w:cs="仿宋"/>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numPr>
          <w:ilvl w:val="0"/>
          <w:numId w:val="0"/>
        </w:numPr>
        <w:ind w:right="0" w:rightChars="0"/>
        <w:rPr>
          <w:rFonts w:hint="eastAsia" w:ascii="仿宋" w:hAnsi="仿宋" w:eastAsia="仿宋" w:cs="仿宋"/>
        </w:rPr>
      </w:pP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2099"/>
        <w:gridCol w:w="4111"/>
        <w:gridCol w:w="1134"/>
        <w:gridCol w:w="10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spacing w:val="0"/>
                <w:sz w:val="21"/>
              </w:rPr>
              <w:t>序号</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lang w:val="en-US" w:eastAsia="zh-CN"/>
              </w:rPr>
            </w:pPr>
            <w:r>
              <w:rPr>
                <w:rFonts w:hint="eastAsia" w:ascii="仿宋" w:hAnsi="仿宋" w:eastAsia="仿宋" w:cs="仿宋"/>
                <w:b/>
                <w:spacing w:val="0"/>
                <w:sz w:val="21"/>
                <w:lang w:val="en-US" w:eastAsia="zh-CN"/>
              </w:rPr>
              <w:t>采购要求</w:t>
            </w: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bCs/>
                <w:spacing w:val="0"/>
                <w:lang w:val="en-US" w:eastAsia="zh-CN"/>
              </w:rPr>
              <w:t>供应商实际响应情况</w:t>
            </w: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spacing w:val="0"/>
                <w:sz w:val="21"/>
              </w:rPr>
              <w:t>是否响应</w:t>
            </w: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70"/>
              <w:ind w:left="0" w:leftChars="0" w:right="0"/>
              <w:jc w:val="center"/>
              <w:textAlignment w:val="auto"/>
              <w:rPr>
                <w:rFonts w:hint="eastAsia" w:ascii="仿宋" w:hAnsi="仿宋" w:eastAsia="仿宋" w:cs="仿宋"/>
                <w:b/>
                <w:spacing w:val="0"/>
                <w:sz w:val="21"/>
              </w:rPr>
            </w:pPr>
            <w:r>
              <w:rPr>
                <w:rFonts w:hint="eastAsia" w:ascii="仿宋" w:hAnsi="仿宋" w:eastAsia="仿宋" w:cs="仿宋"/>
                <w:b/>
                <w:spacing w:val="0"/>
                <w:sz w:val="21"/>
              </w:rPr>
              <w:t>偏离说明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47"/>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1</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53"/>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2</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31"/>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3</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844" w:type="dxa"/>
            <w:noWrap w:val="0"/>
            <w:vAlign w:val="top"/>
          </w:tcPr>
          <w:p>
            <w:pPr>
              <w:pStyle w:val="30"/>
              <w:keepNext w:val="0"/>
              <w:keepLines w:val="0"/>
              <w:pageBreakBefore w:val="0"/>
              <w:widowControl w:val="0"/>
              <w:kinsoku/>
              <w:wordWrap/>
              <w:overflowPunct/>
              <w:topLinePunct w:val="0"/>
              <w:autoSpaceDE w:val="0"/>
              <w:autoSpaceDN w:val="0"/>
              <w:bidi w:val="0"/>
              <w:adjustRightInd/>
              <w:snapToGrid/>
              <w:spacing w:before="143"/>
              <w:ind w:left="0" w:leftChars="0" w:right="0"/>
              <w:jc w:val="center"/>
              <w:textAlignment w:val="auto"/>
              <w:rPr>
                <w:rFonts w:hint="eastAsia" w:ascii="仿宋" w:hAnsi="仿宋" w:eastAsia="仿宋" w:cs="仿宋"/>
                <w:spacing w:val="0"/>
                <w:sz w:val="21"/>
              </w:rPr>
            </w:pPr>
            <w:r>
              <w:rPr>
                <w:rFonts w:hint="eastAsia" w:ascii="仿宋" w:hAnsi="仿宋" w:eastAsia="仿宋" w:cs="仿宋"/>
                <w:spacing w:val="0"/>
                <w:w w:val="99"/>
                <w:sz w:val="21"/>
              </w:rPr>
              <w:t>…</w:t>
            </w:r>
          </w:p>
        </w:tc>
        <w:tc>
          <w:tcPr>
            <w:tcW w:w="2099"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4111"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134"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c>
          <w:tcPr>
            <w:tcW w:w="1098" w:type="dxa"/>
            <w:noWrap w:val="0"/>
            <w:vAlign w:val="top"/>
          </w:tcPr>
          <w:p>
            <w:pPr>
              <w:pStyle w:val="30"/>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spacing w:val="0"/>
                <w:sz w:val="22"/>
              </w:rPr>
            </w:pPr>
          </w:p>
        </w:tc>
      </w:tr>
    </w:tbl>
    <w:p>
      <w:pPr>
        <w:pStyle w:val="13"/>
        <w:keepNext w:val="0"/>
        <w:keepLines w:val="0"/>
        <w:pageBreakBefore w:val="0"/>
        <w:widowControl w:val="0"/>
        <w:kinsoku/>
        <w:wordWrap/>
        <w:overflowPunct/>
        <w:topLinePunct w:val="0"/>
        <w:autoSpaceDE w:val="0"/>
        <w:autoSpaceDN w:val="0"/>
        <w:bidi w:val="0"/>
        <w:adjustRightInd/>
        <w:snapToGrid/>
        <w:ind w:left="0" w:leftChars="0" w:right="0"/>
        <w:textAlignment w:val="auto"/>
        <w:rPr>
          <w:rFonts w:hint="eastAsia" w:ascii="仿宋" w:hAnsi="仿宋" w:eastAsia="仿宋" w:cs="仿宋"/>
          <w:b/>
          <w:spacing w:val="0"/>
          <w:sz w:val="28"/>
        </w:rPr>
      </w:pP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注：</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1、供应商须对应</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商务要求”中的</w:t>
      </w:r>
      <w:r>
        <w:rPr>
          <w:rFonts w:hint="eastAsia" w:ascii="仿宋" w:hAnsi="仿宋" w:eastAsia="仿宋" w:cs="仿宋"/>
          <w:spacing w:val="0"/>
          <w:sz w:val="21"/>
          <w:szCs w:val="21"/>
          <w:lang w:val="en-US" w:eastAsia="zh-CN"/>
        </w:rPr>
        <w:t>带</w:t>
      </w:r>
      <w:r>
        <w:rPr>
          <w:rFonts w:hint="eastAsia" w:ascii="仿宋" w:hAnsi="仿宋" w:eastAsia="仿宋" w:cs="仿宋"/>
          <w:spacing w:val="0"/>
          <w:sz w:val="21"/>
          <w:szCs w:val="21"/>
        </w:rPr>
        <w:t>“★”条款逐条响应并作出是否偏离说明。如有缺漏，缺漏项视同不符合要求。对于上述要求，如供应商完全响应（或优于），则在“是否响应”栏内打“√”，对空白或打“×”视为负偏离，并请在“偏离说明”栏内扼要说明偏离情况。</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420" w:firstLineChars="200"/>
        <w:textAlignment w:val="auto"/>
        <w:rPr>
          <w:rFonts w:hint="eastAsia" w:ascii="仿宋" w:hAnsi="仿宋" w:eastAsia="仿宋" w:cs="仿宋"/>
          <w:spacing w:val="0"/>
          <w:sz w:val="21"/>
          <w:szCs w:val="21"/>
        </w:rPr>
      </w:pPr>
      <w:bookmarkStart w:id="96" w:name="_Toc19344"/>
      <w:r>
        <w:rPr>
          <w:rFonts w:hint="eastAsia" w:ascii="仿宋" w:hAnsi="仿宋" w:eastAsia="仿宋" w:cs="仿宋"/>
          <w:spacing w:val="0"/>
          <w:sz w:val="21"/>
          <w:szCs w:val="21"/>
        </w:rPr>
        <w:t>2、本表格式不得擅自修改。</w:t>
      </w:r>
      <w:bookmarkEnd w:id="96"/>
    </w:p>
    <w:p>
      <w:pPr>
        <w:pStyle w:val="13"/>
        <w:spacing w:line="360" w:lineRule="auto"/>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099"/>
          <w:tab w:val="left" w:pos="9339"/>
        </w:tabs>
        <w:spacing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2"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9"/>
        <w:keepNext w:val="0"/>
        <w:keepLines w:val="0"/>
        <w:pageBreakBefore w:val="0"/>
        <w:widowControl w:val="0"/>
        <w:numPr>
          <w:ilvl w:val="0"/>
          <w:numId w:val="64"/>
        </w:numPr>
        <w:kinsoku/>
        <w:wordWrap/>
        <w:overflowPunct/>
        <w:topLinePunct w:val="0"/>
        <w:autoSpaceDE w:val="0"/>
        <w:autoSpaceDN w:val="0"/>
        <w:bidi w:val="0"/>
        <w:adjustRightInd/>
        <w:snapToGrid/>
        <w:spacing w:before="0"/>
        <w:ind w:left="425" w:leftChars="0" w:right="0" w:rightChars="0" w:hanging="425" w:firstLineChars="0"/>
        <w:jc w:val="center"/>
        <w:textAlignment w:val="auto"/>
        <w:rPr>
          <w:rFonts w:hint="eastAsia" w:ascii="仿宋" w:hAnsi="仿宋" w:eastAsia="仿宋" w:cs="仿宋"/>
          <w:spacing w:val="0"/>
          <w:sz w:val="44"/>
          <w:szCs w:val="44"/>
          <w:lang w:val="en-US" w:eastAsia="zh-CN"/>
        </w:rPr>
      </w:pPr>
      <w:r>
        <w:rPr>
          <w:rFonts w:hint="eastAsia"/>
        </w:rPr>
        <w:br w:type="page"/>
      </w:r>
      <w:r>
        <w:rPr>
          <w:rFonts w:hint="eastAsia" w:ascii="仿宋" w:hAnsi="仿宋" w:eastAsia="仿宋" w:cs="仿宋"/>
          <w:spacing w:val="0"/>
          <w:sz w:val="44"/>
          <w:szCs w:val="44"/>
          <w:lang w:val="en-US" w:eastAsia="zh-CN"/>
        </w:rPr>
        <w:t>重要商务要求(“▲”条款)响应表格式</w:t>
      </w:r>
    </w:p>
    <w:p>
      <w:pPr>
        <w:snapToGrid w:val="0"/>
        <w:spacing w:line="360" w:lineRule="auto"/>
        <w:jc w:val="center"/>
        <w:rPr>
          <w:rFonts w:hint="eastAsia" w:ascii="仿宋" w:hAnsi="仿宋" w:eastAsia="仿宋" w:cs="仿宋"/>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numPr>
          <w:ilvl w:val="0"/>
          <w:numId w:val="0"/>
        </w:numPr>
        <w:ind w:leftChars="0" w:right="0" w:rightChars="0"/>
        <w:rPr>
          <w:rFonts w:hint="eastAsia" w:ascii="仿宋" w:hAnsi="仿宋" w:eastAsia="仿宋" w:cs="仿宋"/>
          <w:lang w:val="en-US" w:eastAsia="zh-CN"/>
        </w:rPr>
      </w:pPr>
    </w:p>
    <w:p>
      <w:pPr>
        <w:numPr>
          <w:ilvl w:val="0"/>
          <w:numId w:val="0"/>
        </w:numPr>
        <w:ind w:leftChars="0" w:right="0" w:rightChars="0"/>
        <w:rPr>
          <w:rFonts w:hint="eastAsia" w:ascii="仿宋" w:hAnsi="仿宋" w:eastAsia="仿宋" w:cs="仿宋"/>
          <w:spacing w:val="0"/>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bCs/>
                <w:spacing w:val="0"/>
              </w:rPr>
            </w:pPr>
            <w:r>
              <w:rPr>
                <w:rFonts w:hint="eastAsia" w:ascii="仿宋" w:hAnsi="仿宋" w:eastAsia="仿宋" w:cs="仿宋"/>
                <w:b/>
                <w:bCs/>
                <w:spacing w:val="0"/>
              </w:rPr>
              <w:t>序号</w:t>
            </w:r>
          </w:p>
        </w:tc>
        <w:tc>
          <w:tcPr>
            <w:tcW w:w="2190"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leftChars="0" w:right="0" w:rightChars="0"/>
              <w:jc w:val="center"/>
              <w:textAlignment w:val="auto"/>
              <w:rPr>
                <w:rFonts w:hint="eastAsia" w:ascii="仿宋" w:hAnsi="仿宋" w:eastAsia="仿宋" w:cs="仿宋"/>
                <w:b/>
                <w:bCs/>
                <w:spacing w:val="0"/>
              </w:rPr>
            </w:pPr>
            <w:r>
              <w:rPr>
                <w:rFonts w:hint="eastAsia" w:ascii="仿宋" w:hAnsi="仿宋" w:eastAsia="仿宋" w:cs="仿宋"/>
                <w:b/>
                <w:bCs/>
                <w:spacing w:val="0"/>
                <w:lang w:val="en-US" w:eastAsia="zh-CN"/>
              </w:rPr>
              <w:t>采购</w:t>
            </w:r>
            <w:r>
              <w:rPr>
                <w:rFonts w:hint="eastAsia" w:ascii="仿宋" w:hAnsi="仿宋" w:eastAsia="仿宋" w:cs="仿宋"/>
                <w:b/>
                <w:bCs/>
                <w:spacing w:val="0"/>
              </w:rPr>
              <w:t>要求</w:t>
            </w:r>
          </w:p>
        </w:tc>
        <w:tc>
          <w:tcPr>
            <w:tcW w:w="4111"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leftChars="0" w:right="0" w:rightChars="0"/>
              <w:jc w:val="center"/>
              <w:textAlignment w:val="auto"/>
              <w:rPr>
                <w:rFonts w:hint="eastAsia" w:ascii="仿宋" w:hAnsi="仿宋" w:eastAsia="仿宋" w:cs="仿宋"/>
                <w:b/>
                <w:bCs/>
                <w:spacing w:val="0"/>
              </w:rPr>
            </w:pPr>
            <w:r>
              <w:rPr>
                <w:rFonts w:hint="eastAsia" w:ascii="仿宋" w:hAnsi="仿宋" w:eastAsia="仿宋" w:cs="仿宋"/>
                <w:b/>
                <w:bCs/>
                <w:spacing w:val="0"/>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bCs/>
                <w:spacing w:val="0"/>
              </w:rPr>
            </w:pPr>
            <w:r>
              <w:rPr>
                <w:rFonts w:hint="eastAsia" w:ascii="仿宋" w:hAnsi="仿宋" w:eastAsia="仿宋" w:cs="仿宋"/>
                <w:b/>
                <w:bCs/>
                <w:spacing w:val="0"/>
              </w:rPr>
              <w:t>是否响应</w:t>
            </w:r>
          </w:p>
        </w:tc>
        <w:tc>
          <w:tcPr>
            <w:tcW w:w="1098" w:type="dxa"/>
            <w:tcBorders>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bCs/>
                <w:spacing w:val="0"/>
              </w:rPr>
            </w:pPr>
          </w:p>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bCs/>
                <w:spacing w:val="0"/>
              </w:rPr>
            </w:pPr>
            <w:r>
              <w:rPr>
                <w:rFonts w:hint="eastAsia" w:ascii="仿宋" w:hAnsi="仿宋" w:eastAsia="仿宋" w:cs="仿宋"/>
                <w:b/>
                <w:bCs/>
                <w:spacing w:val="0"/>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val="0"/>
                <w:bCs w:val="0"/>
                <w:spacing w:val="0"/>
              </w:rPr>
            </w:pPr>
            <w:r>
              <w:rPr>
                <w:rFonts w:hint="eastAsia" w:ascii="仿宋" w:hAnsi="仿宋" w:eastAsia="仿宋" w:cs="仿宋"/>
                <w:b w:val="0"/>
                <w:bCs w:val="0"/>
                <w:spacing w:val="0"/>
              </w:rPr>
              <w:t>……</w:t>
            </w:r>
          </w:p>
        </w:tc>
        <w:tc>
          <w:tcPr>
            <w:tcW w:w="2190"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4111"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134"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c>
          <w:tcPr>
            <w:tcW w:w="1098" w:type="dxa"/>
            <w:tcBorders>
              <w:top w:val="single" w:color="000000" w:sz="4" w:space="0"/>
              <w:lef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rPr>
            </w:pPr>
          </w:p>
        </w:tc>
      </w:tr>
    </w:tbl>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b/>
          <w:spacing w:val="0"/>
        </w:rPr>
      </w:pPr>
    </w:p>
    <w:p>
      <w:pPr>
        <w:pStyle w:val="13"/>
        <w:keepNext w:val="0"/>
        <w:keepLines w:val="0"/>
        <w:pageBreakBefore w:val="0"/>
        <w:widowControl w:val="0"/>
        <w:kinsoku/>
        <w:wordWrap/>
        <w:overflowPunct/>
        <w:topLinePunct w:val="0"/>
        <w:autoSpaceDE w:val="0"/>
        <w:autoSpaceDN w:val="0"/>
        <w:bidi w:val="0"/>
        <w:adjustRightInd/>
        <w:snapToGrid/>
        <w:spacing w:before="1"/>
        <w:ind w:left="0" w:right="0"/>
        <w:textAlignment w:val="auto"/>
        <w:rPr>
          <w:rFonts w:hint="eastAsia" w:ascii="仿宋" w:hAnsi="仿宋" w:eastAsia="仿宋" w:cs="仿宋"/>
          <w:b/>
          <w:spacing w:val="0"/>
          <w:sz w:val="22"/>
        </w:rPr>
      </w:pPr>
    </w:p>
    <w:p>
      <w:pPr>
        <w:keepNext w:val="0"/>
        <w:keepLines w:val="0"/>
        <w:pageBreakBefore w:val="0"/>
        <w:widowControl w:val="0"/>
        <w:kinsoku/>
        <w:wordWrap/>
        <w:overflowPunct/>
        <w:topLinePunct w:val="0"/>
        <w:autoSpaceDE w:val="0"/>
        <w:autoSpaceDN w:val="0"/>
        <w:bidi w:val="0"/>
        <w:adjustRightInd/>
        <w:snapToGrid/>
        <w:spacing w:before="1" w:line="360" w:lineRule="auto"/>
        <w:ind w:left="0" w:right="0"/>
        <w:jc w:val="left"/>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注：</w:t>
      </w:r>
    </w:p>
    <w:p>
      <w:pPr>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textAlignment w:val="auto"/>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1、供应商须对应</w:t>
      </w:r>
      <w:r>
        <w:rPr>
          <w:rFonts w:hint="eastAsia" w:ascii="仿宋" w:hAnsi="仿宋" w:eastAsia="仿宋" w:cs="仿宋"/>
          <w:spacing w:val="0"/>
          <w:sz w:val="21"/>
          <w:szCs w:val="21"/>
          <w:lang w:val="en-US" w:eastAsia="zh-CN" w:bidi="zh-CN"/>
        </w:rPr>
        <w:t>谈判文件</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商务要求</w:t>
      </w:r>
      <w:r>
        <w:rPr>
          <w:rFonts w:hint="eastAsia" w:ascii="仿宋" w:hAnsi="仿宋" w:eastAsia="仿宋" w:cs="仿宋"/>
          <w:spacing w:val="0"/>
          <w:sz w:val="21"/>
          <w:szCs w:val="21"/>
          <w:lang w:val="zh-CN" w:eastAsia="zh-CN" w:bidi="zh-CN"/>
        </w:rPr>
        <w:t>”中带“▲”的条款逐条响应，</w:t>
      </w:r>
      <w:r>
        <w:rPr>
          <w:rFonts w:hint="eastAsia" w:ascii="仿宋" w:hAnsi="仿宋" w:eastAsia="仿宋" w:cs="仿宋"/>
          <w:spacing w:val="0"/>
          <w:sz w:val="21"/>
          <w:szCs w:val="21"/>
          <w:lang w:val="en-US" w:eastAsia="zh-CN" w:bidi="zh-CN"/>
        </w:rPr>
        <w:t>带</w:t>
      </w:r>
      <w:r>
        <w:rPr>
          <w:rFonts w:hint="eastAsia" w:ascii="仿宋" w:hAnsi="仿宋" w:eastAsia="仿宋" w:cs="仿宋"/>
          <w:spacing w:val="0"/>
          <w:sz w:val="21"/>
          <w:szCs w:val="21"/>
          <w:lang w:val="zh-CN" w:eastAsia="zh-CN" w:bidi="zh-CN"/>
        </w:rPr>
        <w:t>“▲”的条款为重要性要求</w:t>
      </w:r>
      <w:r>
        <w:rPr>
          <w:rFonts w:hint="eastAsia" w:ascii="仿宋" w:hAnsi="仿宋" w:eastAsia="仿宋" w:cs="仿宋"/>
          <w:spacing w:val="0"/>
          <w:sz w:val="21"/>
          <w:szCs w:val="21"/>
          <w:lang w:val="en-US" w:eastAsia="zh-CN" w:bidi="zh-CN"/>
        </w:rPr>
        <w:t>,</w:t>
      </w:r>
      <w:r>
        <w:rPr>
          <w:rFonts w:hint="eastAsia" w:ascii="仿宋" w:hAnsi="仿宋" w:eastAsia="仿宋" w:cs="仿宋"/>
          <w:spacing w:val="0"/>
          <w:sz w:val="21"/>
          <w:szCs w:val="21"/>
          <w:lang w:val="zh-CN" w:eastAsia="zh-CN" w:bidi="zh-CN"/>
        </w:rPr>
        <w:t>未响应或负偏离</w:t>
      </w:r>
      <w:r>
        <w:rPr>
          <w:rFonts w:hint="eastAsia" w:ascii="仿宋" w:hAnsi="仿宋" w:eastAsia="仿宋" w:cs="仿宋"/>
          <w:spacing w:val="0"/>
          <w:sz w:val="21"/>
          <w:szCs w:val="21"/>
          <w:lang w:val="en-US" w:eastAsia="zh-CN" w:bidi="zh-CN"/>
        </w:rPr>
        <w:t>将影响对供应商的评审</w:t>
      </w:r>
      <w:r>
        <w:rPr>
          <w:rFonts w:hint="eastAsia" w:ascii="仿宋" w:hAnsi="仿宋" w:eastAsia="仿宋" w:cs="仿宋"/>
          <w:spacing w:val="0"/>
          <w:sz w:val="21"/>
          <w:szCs w:val="21"/>
          <w:lang w:val="zh-CN" w:eastAsia="zh-CN" w:bidi="zh-CN"/>
        </w:rPr>
        <w:t>。</w:t>
      </w:r>
    </w:p>
    <w:p>
      <w:pPr>
        <w:pStyle w:val="13"/>
        <w:keepNext w:val="0"/>
        <w:keepLines w:val="0"/>
        <w:pageBreakBefore w:val="0"/>
        <w:widowControl w:val="0"/>
        <w:kinsoku/>
        <w:wordWrap/>
        <w:overflowPunct/>
        <w:topLinePunct w:val="0"/>
        <w:autoSpaceDE w:val="0"/>
        <w:autoSpaceDN w:val="0"/>
        <w:bidi w:val="0"/>
        <w:adjustRightInd/>
        <w:snapToGrid/>
        <w:spacing w:before="4" w:line="360" w:lineRule="auto"/>
        <w:ind w:left="0"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2、对于上述要求，如供应商完全响应或正偏离，则请在“是否响应”栏内打“√”，打“×”或空白视为负偏离，请在“偏离说明”栏内扼要说明偏离情况。</w:t>
      </w:r>
    </w:p>
    <w:p>
      <w:pPr>
        <w:pStyle w:val="13"/>
        <w:keepNext w:val="0"/>
        <w:keepLines w:val="0"/>
        <w:pageBreakBefore w:val="0"/>
        <w:widowControl w:val="0"/>
        <w:kinsoku/>
        <w:wordWrap/>
        <w:overflowPunct/>
        <w:topLinePunct w:val="0"/>
        <w:autoSpaceDE w:val="0"/>
        <w:autoSpaceDN w:val="0"/>
        <w:bidi w:val="0"/>
        <w:adjustRightInd/>
        <w:snapToGrid/>
        <w:spacing w:before="3" w:line="360" w:lineRule="auto"/>
        <w:ind w:left="0"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3、本表内容不得擅自修改。</w:t>
      </w:r>
    </w:p>
    <w:p>
      <w:pPr>
        <w:pStyle w:val="13"/>
        <w:keepNext w:val="0"/>
        <w:keepLines w:val="0"/>
        <w:pageBreakBefore w:val="0"/>
        <w:widowControl w:val="0"/>
        <w:kinsoku/>
        <w:wordWrap/>
        <w:overflowPunct/>
        <w:topLinePunct w:val="0"/>
        <w:autoSpaceDE w:val="0"/>
        <w:autoSpaceDN w:val="0"/>
        <w:bidi w:val="0"/>
        <w:adjustRightInd/>
        <w:snapToGrid/>
        <w:spacing w:before="6" w:line="360" w:lineRule="auto"/>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textAlignment w:val="auto"/>
        <w:rPr>
          <w:rFonts w:hint="eastAsia" w:ascii="仿宋" w:hAnsi="仿宋" w:eastAsia="仿宋" w:cs="仿宋"/>
          <w:spacing w:val="0"/>
          <w:sz w:val="21"/>
          <w:szCs w:val="21"/>
        </w:rPr>
      </w:pP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keepNext w:val="0"/>
        <w:keepLines w:val="0"/>
        <w:pageBreakBefore w:val="0"/>
        <w:widowControl w:val="0"/>
        <w:tabs>
          <w:tab w:val="left" w:pos="1359"/>
          <w:tab w:val="left" w:pos="1959"/>
          <w:tab w:val="left" w:pos="2559"/>
        </w:tabs>
        <w:kinsoku/>
        <w:wordWrap/>
        <w:overflowPunct/>
        <w:topLinePunct w:val="0"/>
        <w:autoSpaceDE w:val="0"/>
        <w:autoSpaceDN w:val="0"/>
        <w:bidi w:val="0"/>
        <w:adjustRightInd/>
        <w:snapToGrid/>
        <w:spacing w:before="3"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rPr>
      </w:pPr>
    </w:p>
    <w:p>
      <w:pPr>
        <w:pStyle w:val="9"/>
        <w:keepNext w:val="0"/>
        <w:keepLines w:val="0"/>
        <w:pageBreakBefore w:val="0"/>
        <w:widowControl w:val="0"/>
        <w:numPr>
          <w:ilvl w:val="0"/>
          <w:numId w:val="64"/>
        </w:numPr>
        <w:kinsoku/>
        <w:wordWrap/>
        <w:overflowPunct/>
        <w:topLinePunct w:val="0"/>
        <w:autoSpaceDE w:val="0"/>
        <w:autoSpaceDN w:val="0"/>
        <w:bidi w:val="0"/>
        <w:adjustRightInd/>
        <w:snapToGrid/>
        <w:spacing w:before="0"/>
        <w:ind w:left="425" w:leftChars="0" w:right="0" w:rightChars="0" w:hanging="425" w:firstLineChars="0"/>
        <w:jc w:val="center"/>
        <w:textAlignment w:val="auto"/>
        <w:rPr>
          <w:rFonts w:hint="eastAsia" w:ascii="仿宋" w:hAnsi="仿宋" w:eastAsia="仿宋" w:cs="仿宋"/>
          <w:spacing w:val="0"/>
          <w:sz w:val="44"/>
          <w:szCs w:val="44"/>
          <w:lang w:val="en-US" w:eastAsia="zh-CN"/>
        </w:rPr>
      </w:pPr>
      <w:r>
        <w:rPr>
          <w:rFonts w:hint="eastAsia"/>
        </w:rPr>
        <w:br w:type="page"/>
      </w:r>
      <w:r>
        <w:rPr>
          <w:rFonts w:hint="eastAsia" w:ascii="仿宋" w:hAnsi="仿宋" w:eastAsia="仿宋" w:cs="仿宋"/>
          <w:spacing w:val="0"/>
          <w:sz w:val="44"/>
          <w:szCs w:val="44"/>
          <w:lang w:val="en-US" w:eastAsia="zh-CN"/>
        </w:rPr>
        <w:t>一般商务条款响应表</w:t>
      </w:r>
    </w:p>
    <w:p>
      <w:pPr>
        <w:snapToGrid w:val="0"/>
        <w:spacing w:line="480" w:lineRule="auto"/>
        <w:jc w:val="left"/>
        <w:rPr>
          <w:rFonts w:hint="eastAsia" w:ascii="仿宋" w:hAnsi="仿宋" w:eastAsia="仿宋" w:cs="仿宋"/>
          <w:spacing w:val="0"/>
          <w:sz w:val="21"/>
          <w:szCs w:val="21"/>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tbl>
      <w:tblPr>
        <w:tblStyle w:val="25"/>
        <w:tblW w:w="96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6797"/>
        <w:gridCol w:w="830"/>
        <w:gridCol w:w="1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709" w:type="dxa"/>
            <w:noWrap w:val="0"/>
            <w:vAlign w:val="top"/>
          </w:tcPr>
          <w:p>
            <w:pPr>
              <w:pStyle w:val="30"/>
              <w:spacing w:before="6"/>
              <w:rPr>
                <w:rFonts w:hint="eastAsia" w:ascii="仿宋" w:hAnsi="仿宋" w:eastAsia="仿宋" w:cs="仿宋"/>
                <w:b/>
                <w:spacing w:val="0"/>
                <w:sz w:val="32"/>
              </w:rPr>
            </w:pPr>
          </w:p>
          <w:p>
            <w:pPr>
              <w:pStyle w:val="30"/>
              <w:ind w:left="92" w:right="84"/>
              <w:jc w:val="center"/>
              <w:rPr>
                <w:rFonts w:hint="eastAsia" w:ascii="仿宋" w:hAnsi="仿宋" w:eastAsia="仿宋" w:cs="仿宋"/>
                <w:b/>
                <w:spacing w:val="0"/>
                <w:sz w:val="24"/>
              </w:rPr>
            </w:pPr>
            <w:r>
              <w:rPr>
                <w:rFonts w:hint="eastAsia" w:ascii="仿宋" w:hAnsi="仿宋" w:eastAsia="仿宋" w:cs="仿宋"/>
                <w:b/>
                <w:spacing w:val="0"/>
                <w:sz w:val="24"/>
              </w:rPr>
              <w:t>序号</w:t>
            </w:r>
          </w:p>
        </w:tc>
        <w:tc>
          <w:tcPr>
            <w:tcW w:w="6797" w:type="dxa"/>
            <w:noWrap w:val="0"/>
            <w:vAlign w:val="top"/>
          </w:tcPr>
          <w:p>
            <w:pPr>
              <w:pStyle w:val="30"/>
              <w:spacing w:before="6"/>
              <w:rPr>
                <w:rFonts w:hint="eastAsia" w:ascii="仿宋" w:hAnsi="仿宋" w:eastAsia="仿宋" w:cs="仿宋"/>
                <w:b/>
                <w:spacing w:val="0"/>
                <w:sz w:val="32"/>
              </w:rPr>
            </w:pPr>
          </w:p>
          <w:p>
            <w:pPr>
              <w:pStyle w:val="30"/>
              <w:ind w:left="2417" w:right="2401"/>
              <w:jc w:val="center"/>
              <w:rPr>
                <w:rFonts w:hint="eastAsia" w:ascii="仿宋" w:hAnsi="仿宋" w:eastAsia="仿宋" w:cs="仿宋"/>
                <w:b/>
                <w:spacing w:val="0"/>
                <w:sz w:val="24"/>
              </w:rPr>
            </w:pPr>
            <w:r>
              <w:rPr>
                <w:rFonts w:hint="eastAsia" w:ascii="仿宋" w:hAnsi="仿宋" w:eastAsia="仿宋" w:cs="仿宋"/>
                <w:b/>
                <w:spacing w:val="0"/>
                <w:sz w:val="24"/>
              </w:rPr>
              <w:t>一般商务条款要求</w:t>
            </w:r>
          </w:p>
        </w:tc>
        <w:tc>
          <w:tcPr>
            <w:tcW w:w="830" w:type="dxa"/>
            <w:noWrap w:val="0"/>
            <w:vAlign w:val="top"/>
          </w:tcPr>
          <w:p>
            <w:pPr>
              <w:pStyle w:val="30"/>
              <w:spacing w:before="3"/>
              <w:rPr>
                <w:rFonts w:hint="eastAsia" w:ascii="仿宋" w:hAnsi="仿宋" w:eastAsia="仿宋" w:cs="仿宋"/>
                <w:b/>
                <w:spacing w:val="0"/>
                <w:sz w:val="20"/>
              </w:rPr>
            </w:pPr>
          </w:p>
          <w:p>
            <w:pPr>
              <w:pStyle w:val="30"/>
              <w:spacing w:line="242" w:lineRule="auto"/>
              <w:ind w:left="174" w:right="163"/>
              <w:rPr>
                <w:rFonts w:hint="eastAsia" w:ascii="仿宋" w:hAnsi="仿宋" w:eastAsia="仿宋" w:cs="仿宋"/>
                <w:b/>
                <w:spacing w:val="0"/>
                <w:sz w:val="24"/>
              </w:rPr>
            </w:pPr>
            <w:r>
              <w:rPr>
                <w:rFonts w:hint="eastAsia" w:ascii="仿宋" w:hAnsi="仿宋" w:eastAsia="仿宋" w:cs="仿宋"/>
                <w:b/>
                <w:spacing w:val="0"/>
                <w:sz w:val="24"/>
              </w:rPr>
              <w:t>是否响应</w:t>
            </w:r>
          </w:p>
        </w:tc>
        <w:tc>
          <w:tcPr>
            <w:tcW w:w="1292" w:type="dxa"/>
            <w:noWrap w:val="0"/>
            <w:vAlign w:val="top"/>
          </w:tcPr>
          <w:p>
            <w:pPr>
              <w:pStyle w:val="30"/>
              <w:spacing w:before="6"/>
              <w:rPr>
                <w:rFonts w:hint="eastAsia" w:ascii="仿宋" w:hAnsi="仿宋" w:eastAsia="仿宋" w:cs="仿宋"/>
                <w:b/>
                <w:spacing w:val="0"/>
                <w:sz w:val="32"/>
              </w:rPr>
            </w:pPr>
          </w:p>
          <w:p>
            <w:pPr>
              <w:pStyle w:val="30"/>
              <w:ind w:left="165"/>
              <w:rPr>
                <w:rFonts w:hint="eastAsia" w:ascii="仿宋" w:hAnsi="仿宋" w:eastAsia="仿宋" w:cs="仿宋"/>
                <w:b/>
                <w:spacing w:val="0"/>
                <w:sz w:val="24"/>
              </w:rPr>
            </w:pPr>
            <w:r>
              <w:rPr>
                <w:rFonts w:hint="eastAsia" w:ascii="仿宋" w:hAnsi="仿宋" w:eastAsia="仿宋" w:cs="仿宋"/>
                <w:b/>
                <w:spacing w:val="0"/>
                <w:sz w:val="24"/>
              </w:rPr>
              <w:t>偏离说明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jc w:val="center"/>
        </w:trPr>
        <w:tc>
          <w:tcPr>
            <w:tcW w:w="709" w:type="dxa"/>
            <w:noWrap w:val="0"/>
            <w:vAlign w:val="top"/>
          </w:tcPr>
          <w:p>
            <w:pPr>
              <w:pStyle w:val="30"/>
              <w:spacing w:before="9"/>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1</w:t>
            </w:r>
          </w:p>
        </w:tc>
        <w:tc>
          <w:tcPr>
            <w:tcW w:w="6797" w:type="dxa"/>
            <w:noWrap w:val="0"/>
            <w:vAlign w:val="top"/>
          </w:tcPr>
          <w:p>
            <w:pPr>
              <w:pStyle w:val="30"/>
              <w:spacing w:before="43" w:line="360" w:lineRule="auto"/>
              <w:ind w:left="107" w:right="96"/>
              <w:jc w:val="both"/>
              <w:rPr>
                <w:rFonts w:hint="eastAsia" w:ascii="仿宋" w:hAnsi="仿宋" w:eastAsia="仿宋" w:cs="仿宋"/>
                <w:spacing w:val="0"/>
                <w:sz w:val="21"/>
                <w:szCs w:val="21"/>
              </w:rPr>
            </w:pPr>
            <w:r>
              <w:rPr>
                <w:rFonts w:hint="eastAsia" w:ascii="仿宋" w:hAnsi="仿宋" w:eastAsia="仿宋" w:cs="仿宋"/>
                <w:spacing w:val="0"/>
                <w:sz w:val="21"/>
                <w:szCs w:val="21"/>
              </w:rPr>
              <w:t>同意接受合同范本所列述的各项条款，与采购人最终签订的合同条款按照</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的要求和</w:t>
            </w:r>
            <w:r>
              <w:rPr>
                <w:rFonts w:hint="eastAsia" w:ascii="仿宋" w:hAnsi="仿宋" w:eastAsia="仿宋" w:cs="仿宋"/>
                <w:spacing w:val="0"/>
                <w:sz w:val="21"/>
                <w:szCs w:val="21"/>
                <w:lang w:val="en-US" w:eastAsia="zh-CN"/>
              </w:rPr>
              <w:t>响应</w:t>
            </w:r>
            <w:r>
              <w:rPr>
                <w:rFonts w:hint="eastAsia" w:ascii="仿宋" w:hAnsi="仿宋" w:eastAsia="仿宋" w:cs="仿宋"/>
                <w:spacing w:val="0"/>
                <w:sz w:val="21"/>
                <w:szCs w:val="21"/>
              </w:rPr>
              <w:t>文件的承诺</w:t>
            </w:r>
            <w:r>
              <w:rPr>
                <w:rFonts w:hint="eastAsia" w:ascii="仿宋" w:hAnsi="仿宋" w:eastAsia="仿宋" w:cs="仿宋"/>
                <w:spacing w:val="0"/>
                <w:sz w:val="21"/>
                <w:szCs w:val="21"/>
                <w:lang w:val="en-US" w:eastAsia="zh-CN"/>
              </w:rPr>
              <w:t>及合同双方的约定</w:t>
            </w:r>
            <w:r>
              <w:rPr>
                <w:rFonts w:hint="eastAsia" w:ascii="仿宋" w:hAnsi="仿宋" w:eastAsia="仿宋" w:cs="仿宋"/>
                <w:spacing w:val="0"/>
                <w:sz w:val="21"/>
                <w:szCs w:val="21"/>
              </w:rPr>
              <w:t>对合同范本进行修订后确定</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709" w:type="dxa"/>
            <w:noWrap w:val="0"/>
            <w:vAlign w:val="top"/>
          </w:tcPr>
          <w:p>
            <w:pPr>
              <w:pStyle w:val="30"/>
              <w:spacing w:before="189"/>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2</w:t>
            </w:r>
          </w:p>
        </w:tc>
        <w:tc>
          <w:tcPr>
            <w:tcW w:w="6797" w:type="dxa"/>
            <w:noWrap w:val="0"/>
            <w:vAlign w:val="top"/>
          </w:tcPr>
          <w:p>
            <w:pPr>
              <w:pStyle w:val="30"/>
              <w:spacing w:before="32" w:line="360" w:lineRule="auto"/>
              <w:ind w:left="107" w:right="96"/>
              <w:rPr>
                <w:rFonts w:hint="eastAsia" w:ascii="仿宋" w:hAnsi="仿宋" w:eastAsia="仿宋" w:cs="仿宋"/>
                <w:spacing w:val="0"/>
                <w:sz w:val="21"/>
                <w:szCs w:val="21"/>
              </w:rPr>
            </w:pPr>
            <w:r>
              <w:rPr>
                <w:rFonts w:hint="eastAsia" w:ascii="仿宋" w:hAnsi="仿宋" w:eastAsia="仿宋" w:cs="仿宋"/>
                <w:spacing w:val="0"/>
                <w:sz w:val="21"/>
                <w:szCs w:val="21"/>
              </w:rPr>
              <w:t>完全理解并接受对合格供应商、合格的货物、工程和服务的要求</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jc w:val="center"/>
        </w:trPr>
        <w:tc>
          <w:tcPr>
            <w:tcW w:w="709" w:type="dxa"/>
            <w:noWrap w:val="0"/>
            <w:vAlign w:val="top"/>
          </w:tcPr>
          <w:p>
            <w:pPr>
              <w:pStyle w:val="30"/>
              <w:spacing w:before="158"/>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3</w:t>
            </w:r>
          </w:p>
        </w:tc>
        <w:tc>
          <w:tcPr>
            <w:tcW w:w="6797" w:type="dxa"/>
            <w:noWrap w:val="0"/>
            <w:vAlign w:val="top"/>
          </w:tcPr>
          <w:p>
            <w:pPr>
              <w:pStyle w:val="30"/>
              <w:spacing w:before="2"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完全理解并接受对供应商的各项须知、规约要求和责任义务</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2" w:hRule="atLeast"/>
          <w:jc w:val="center"/>
        </w:trPr>
        <w:tc>
          <w:tcPr>
            <w:tcW w:w="709" w:type="dxa"/>
            <w:noWrap w:val="0"/>
            <w:vAlign w:val="top"/>
          </w:tcPr>
          <w:p>
            <w:pPr>
              <w:pStyle w:val="30"/>
              <w:spacing w:before="6"/>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4</w:t>
            </w:r>
          </w:p>
        </w:tc>
        <w:tc>
          <w:tcPr>
            <w:tcW w:w="6797" w:type="dxa"/>
            <w:noWrap w:val="0"/>
            <w:vAlign w:val="top"/>
          </w:tcPr>
          <w:p>
            <w:pPr>
              <w:pStyle w:val="30"/>
              <w:spacing w:before="158" w:line="360" w:lineRule="auto"/>
              <w:ind w:left="107" w:right="96"/>
              <w:rPr>
                <w:rFonts w:hint="eastAsia" w:ascii="仿宋" w:hAnsi="仿宋" w:eastAsia="仿宋" w:cs="仿宋"/>
                <w:spacing w:val="0"/>
                <w:sz w:val="21"/>
                <w:szCs w:val="21"/>
              </w:rPr>
            </w:pPr>
            <w:r>
              <w:rPr>
                <w:rFonts w:hint="eastAsia" w:ascii="仿宋" w:hAnsi="仿宋" w:eastAsia="仿宋" w:cs="仿宋"/>
                <w:spacing w:val="0"/>
                <w:sz w:val="21"/>
                <w:szCs w:val="21"/>
                <w:lang w:val="en-US" w:eastAsia="zh-CN"/>
              </w:rPr>
              <w:t>响应文件</w:t>
            </w:r>
            <w:r>
              <w:rPr>
                <w:rFonts w:hint="eastAsia" w:ascii="仿宋" w:hAnsi="仿宋" w:eastAsia="仿宋" w:cs="仿宋"/>
                <w:spacing w:val="0"/>
                <w:sz w:val="21"/>
                <w:szCs w:val="21"/>
              </w:rPr>
              <w:t>有效期：从</w:t>
            </w:r>
            <w:r>
              <w:rPr>
                <w:rFonts w:hint="eastAsia" w:ascii="仿宋" w:hAnsi="仿宋" w:eastAsia="仿宋" w:cs="仿宋"/>
                <w:spacing w:val="0"/>
                <w:sz w:val="21"/>
                <w:szCs w:val="21"/>
                <w:lang w:val="en-US" w:eastAsia="zh-CN"/>
              </w:rPr>
              <w:t>响应</w:t>
            </w:r>
            <w:r>
              <w:rPr>
                <w:rFonts w:hint="eastAsia" w:ascii="仿宋" w:hAnsi="仿宋" w:eastAsia="仿宋" w:cs="仿宋"/>
                <w:spacing w:val="0"/>
                <w:sz w:val="21"/>
                <w:szCs w:val="21"/>
              </w:rPr>
              <w:t>文件递交截止时间起，</w:t>
            </w:r>
            <w:r>
              <w:rPr>
                <w:rFonts w:hint="eastAsia" w:ascii="仿宋" w:hAnsi="仿宋" w:eastAsia="仿宋" w:cs="仿宋"/>
                <w:spacing w:val="0"/>
                <w:sz w:val="21"/>
                <w:szCs w:val="21"/>
                <w:lang w:val="en-US" w:eastAsia="zh-CN"/>
              </w:rPr>
              <w:t>响应文件</w:t>
            </w:r>
            <w:r>
              <w:rPr>
                <w:rFonts w:hint="eastAsia" w:ascii="仿宋" w:hAnsi="仿宋" w:eastAsia="仿宋" w:cs="仿宋"/>
                <w:spacing w:val="0"/>
                <w:sz w:val="21"/>
                <w:szCs w:val="21"/>
              </w:rPr>
              <w:t>有效期不少于</w:t>
            </w:r>
            <w:r>
              <w:rPr>
                <w:rFonts w:hint="eastAsia" w:ascii="仿宋" w:hAnsi="仿宋" w:eastAsia="仿宋" w:cs="仿宋"/>
                <w:b/>
                <w:spacing w:val="0"/>
                <w:sz w:val="21"/>
                <w:szCs w:val="21"/>
                <w:u w:val="single"/>
                <w:lang w:val="en-US" w:eastAsia="zh-CN"/>
              </w:rPr>
              <w:t>90</w:t>
            </w:r>
            <w:r>
              <w:rPr>
                <w:rFonts w:hint="eastAsia" w:ascii="仿宋" w:hAnsi="仿宋" w:eastAsia="仿宋" w:cs="仿宋"/>
                <w:spacing w:val="0"/>
                <w:sz w:val="21"/>
                <w:szCs w:val="21"/>
              </w:rPr>
              <w:t>天，成交</w:t>
            </w:r>
            <w:r>
              <w:rPr>
                <w:rFonts w:hint="eastAsia" w:ascii="仿宋" w:hAnsi="仿宋" w:eastAsia="仿宋" w:cs="仿宋"/>
                <w:spacing w:val="0"/>
                <w:sz w:val="21"/>
                <w:szCs w:val="21"/>
                <w:lang w:val="en-US" w:eastAsia="zh-CN"/>
              </w:rPr>
              <w:t>供应商响应文件</w:t>
            </w:r>
            <w:r>
              <w:rPr>
                <w:rFonts w:hint="eastAsia" w:ascii="仿宋" w:hAnsi="仿宋" w:eastAsia="仿宋" w:cs="仿宋"/>
                <w:spacing w:val="0"/>
                <w:sz w:val="21"/>
                <w:szCs w:val="21"/>
              </w:rPr>
              <w:t>有效期延至合同终止之日</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jc w:val="center"/>
        </w:trPr>
        <w:tc>
          <w:tcPr>
            <w:tcW w:w="709" w:type="dxa"/>
            <w:noWrap w:val="0"/>
            <w:vAlign w:val="top"/>
          </w:tcPr>
          <w:p>
            <w:pPr>
              <w:pStyle w:val="30"/>
              <w:spacing w:before="196"/>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5</w:t>
            </w:r>
          </w:p>
        </w:tc>
        <w:tc>
          <w:tcPr>
            <w:tcW w:w="6797" w:type="dxa"/>
            <w:noWrap w:val="0"/>
            <w:vAlign w:val="top"/>
          </w:tcPr>
          <w:p>
            <w:pPr>
              <w:pStyle w:val="30"/>
              <w:spacing w:before="196"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报价内容均涵盖</w:t>
            </w:r>
            <w:r>
              <w:rPr>
                <w:rFonts w:hint="eastAsia" w:ascii="仿宋" w:hAnsi="仿宋" w:eastAsia="仿宋" w:cs="仿宋"/>
                <w:spacing w:val="0"/>
                <w:sz w:val="21"/>
                <w:szCs w:val="21"/>
                <w:lang w:val="en-US" w:eastAsia="zh-CN"/>
              </w:rPr>
              <w:t>采购</w:t>
            </w:r>
            <w:r>
              <w:rPr>
                <w:rFonts w:hint="eastAsia" w:ascii="仿宋" w:hAnsi="仿宋" w:eastAsia="仿宋" w:cs="仿宋"/>
                <w:spacing w:val="0"/>
                <w:sz w:val="21"/>
                <w:szCs w:val="21"/>
              </w:rPr>
              <w:t>要求</w:t>
            </w:r>
            <w:r>
              <w:rPr>
                <w:rFonts w:hint="eastAsia" w:ascii="仿宋" w:hAnsi="仿宋" w:eastAsia="仿宋" w:cs="仿宋"/>
                <w:spacing w:val="0"/>
                <w:sz w:val="21"/>
                <w:szCs w:val="21"/>
                <w:lang w:val="en-US" w:eastAsia="zh-CN"/>
              </w:rPr>
              <w:t>的</w:t>
            </w:r>
            <w:r>
              <w:rPr>
                <w:rFonts w:hint="eastAsia" w:ascii="仿宋" w:hAnsi="仿宋" w:eastAsia="仿宋" w:cs="仿宋"/>
                <w:spacing w:val="0"/>
                <w:sz w:val="21"/>
                <w:szCs w:val="21"/>
              </w:rPr>
              <w:t>一切费用和伴随服务</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jc w:val="center"/>
        </w:trPr>
        <w:tc>
          <w:tcPr>
            <w:tcW w:w="709" w:type="dxa"/>
            <w:noWrap w:val="0"/>
            <w:vAlign w:val="top"/>
          </w:tcPr>
          <w:p>
            <w:pPr>
              <w:pStyle w:val="30"/>
              <w:spacing w:before="6"/>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6</w:t>
            </w:r>
          </w:p>
        </w:tc>
        <w:tc>
          <w:tcPr>
            <w:tcW w:w="6797" w:type="dxa"/>
            <w:noWrap w:val="0"/>
            <w:vAlign w:val="top"/>
          </w:tcPr>
          <w:p>
            <w:pPr>
              <w:pStyle w:val="30"/>
              <w:spacing w:before="158" w:line="360" w:lineRule="auto"/>
              <w:ind w:left="107" w:right="96"/>
              <w:rPr>
                <w:rFonts w:hint="eastAsia" w:ascii="仿宋" w:hAnsi="仿宋" w:eastAsia="仿宋" w:cs="仿宋"/>
                <w:spacing w:val="0"/>
                <w:sz w:val="21"/>
                <w:szCs w:val="21"/>
              </w:rPr>
            </w:pPr>
            <w:r>
              <w:rPr>
                <w:rFonts w:hint="eastAsia" w:ascii="仿宋" w:hAnsi="仿宋" w:eastAsia="仿宋" w:cs="仿宋"/>
                <w:spacing w:val="0"/>
                <w:sz w:val="21"/>
                <w:szCs w:val="21"/>
              </w:rPr>
              <w:t>所提供的报价不高于权威网站目前的报价水平和广东省现行市场价</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jc w:val="center"/>
        </w:trPr>
        <w:tc>
          <w:tcPr>
            <w:tcW w:w="709" w:type="dxa"/>
            <w:noWrap w:val="0"/>
            <w:vAlign w:val="top"/>
          </w:tcPr>
          <w:p>
            <w:pPr>
              <w:pStyle w:val="30"/>
              <w:spacing w:before="139"/>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7</w:t>
            </w:r>
          </w:p>
        </w:tc>
        <w:tc>
          <w:tcPr>
            <w:tcW w:w="6797" w:type="dxa"/>
            <w:noWrap w:val="0"/>
            <w:vAlign w:val="top"/>
          </w:tcPr>
          <w:p>
            <w:pPr>
              <w:pStyle w:val="30"/>
              <w:spacing w:before="139"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同意按本项目要求缴付相关款项</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2" w:hRule="atLeast"/>
          <w:jc w:val="center"/>
        </w:trPr>
        <w:tc>
          <w:tcPr>
            <w:tcW w:w="709" w:type="dxa"/>
            <w:noWrap w:val="0"/>
            <w:vAlign w:val="top"/>
          </w:tcPr>
          <w:p>
            <w:pPr>
              <w:pStyle w:val="30"/>
              <w:spacing w:before="5"/>
              <w:rPr>
                <w:rFonts w:hint="eastAsia" w:ascii="仿宋" w:hAnsi="仿宋" w:eastAsia="仿宋" w:cs="仿宋"/>
                <w:b/>
                <w:spacing w:val="0"/>
                <w:sz w:val="21"/>
                <w:szCs w:val="21"/>
              </w:rPr>
            </w:pPr>
          </w:p>
          <w:p>
            <w:pPr>
              <w:pStyle w:val="30"/>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8</w:t>
            </w:r>
          </w:p>
        </w:tc>
        <w:tc>
          <w:tcPr>
            <w:tcW w:w="6797" w:type="dxa"/>
            <w:noWrap w:val="0"/>
            <w:vAlign w:val="top"/>
          </w:tcPr>
          <w:p>
            <w:pPr>
              <w:pStyle w:val="30"/>
              <w:keepNext w:val="0"/>
              <w:keepLines w:val="0"/>
              <w:pageBreakBefore w:val="0"/>
              <w:widowControl/>
              <w:kinsoku/>
              <w:wordWrap/>
              <w:overflowPunct/>
              <w:topLinePunct w:val="0"/>
              <w:autoSpaceDE/>
              <w:autoSpaceDN/>
              <w:bidi w:val="0"/>
              <w:adjustRightInd/>
              <w:snapToGrid/>
              <w:spacing w:before="93" w:line="360" w:lineRule="auto"/>
              <w:ind w:left="108"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同意采购方以任何形式对我方</w:t>
            </w:r>
            <w:r>
              <w:rPr>
                <w:rFonts w:hint="eastAsia" w:ascii="仿宋" w:hAnsi="仿宋" w:eastAsia="仿宋" w:cs="仿宋"/>
                <w:spacing w:val="0"/>
                <w:sz w:val="21"/>
                <w:szCs w:val="21"/>
                <w:lang w:val="en-US" w:eastAsia="zh-CN"/>
              </w:rPr>
              <w:t>响应</w:t>
            </w:r>
            <w:r>
              <w:rPr>
                <w:rFonts w:hint="eastAsia" w:ascii="仿宋" w:hAnsi="仿宋" w:eastAsia="仿宋" w:cs="仿宋"/>
                <w:spacing w:val="0"/>
                <w:sz w:val="21"/>
                <w:szCs w:val="21"/>
              </w:rPr>
              <w:t>文件内容的真实性和有效性进行审查、验证</w:t>
            </w:r>
          </w:p>
        </w:tc>
        <w:tc>
          <w:tcPr>
            <w:tcW w:w="830" w:type="dxa"/>
            <w:noWrap w:val="0"/>
            <w:vAlign w:val="top"/>
          </w:tcPr>
          <w:p>
            <w:pPr>
              <w:pStyle w:val="30"/>
              <w:spacing w:line="360" w:lineRule="auto"/>
              <w:rPr>
                <w:rFonts w:hint="eastAsia" w:ascii="仿宋" w:hAnsi="仿宋" w:eastAsia="仿宋" w:cs="仿宋"/>
                <w:spacing w:val="0"/>
                <w:sz w:val="21"/>
                <w:szCs w:val="21"/>
              </w:rPr>
            </w:pPr>
          </w:p>
        </w:tc>
        <w:tc>
          <w:tcPr>
            <w:tcW w:w="1292" w:type="dxa"/>
            <w:noWrap w:val="0"/>
            <w:vAlign w:val="top"/>
          </w:tcPr>
          <w:p>
            <w:pPr>
              <w:pStyle w:val="30"/>
              <w:spacing w:line="360" w:lineRule="auto"/>
              <w:rPr>
                <w:rFonts w:hint="eastAsia" w:ascii="仿宋" w:hAnsi="仿宋" w:eastAsia="仿宋" w:cs="仿宋"/>
                <w:spacing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jc w:val="center"/>
        </w:trPr>
        <w:tc>
          <w:tcPr>
            <w:tcW w:w="709" w:type="dxa"/>
            <w:noWrap w:val="0"/>
            <w:vAlign w:val="top"/>
          </w:tcPr>
          <w:p>
            <w:pPr>
              <w:pStyle w:val="30"/>
              <w:spacing w:before="139"/>
              <w:ind w:left="8"/>
              <w:jc w:val="center"/>
              <w:rPr>
                <w:rFonts w:hint="eastAsia" w:ascii="仿宋" w:hAnsi="仿宋" w:eastAsia="仿宋" w:cs="仿宋"/>
                <w:spacing w:val="0"/>
                <w:sz w:val="21"/>
                <w:szCs w:val="21"/>
              </w:rPr>
            </w:pPr>
            <w:r>
              <w:rPr>
                <w:rFonts w:hint="eastAsia" w:ascii="仿宋" w:hAnsi="仿宋" w:eastAsia="仿宋" w:cs="仿宋"/>
                <w:spacing w:val="0"/>
                <w:sz w:val="21"/>
                <w:szCs w:val="21"/>
              </w:rPr>
              <w:t>9</w:t>
            </w:r>
          </w:p>
        </w:tc>
        <w:tc>
          <w:tcPr>
            <w:tcW w:w="8919" w:type="dxa"/>
            <w:gridSpan w:val="3"/>
            <w:noWrap w:val="0"/>
            <w:vAlign w:val="top"/>
          </w:tcPr>
          <w:p>
            <w:pPr>
              <w:pStyle w:val="30"/>
              <w:spacing w:before="139" w:line="360" w:lineRule="auto"/>
              <w:ind w:left="107"/>
              <w:rPr>
                <w:rFonts w:hint="eastAsia" w:ascii="仿宋" w:hAnsi="仿宋" w:eastAsia="仿宋" w:cs="仿宋"/>
                <w:spacing w:val="0"/>
                <w:sz w:val="21"/>
                <w:szCs w:val="21"/>
              </w:rPr>
            </w:pPr>
            <w:r>
              <w:rPr>
                <w:rFonts w:hint="eastAsia" w:ascii="仿宋" w:hAnsi="仿宋" w:eastAsia="仿宋" w:cs="仿宋"/>
                <w:spacing w:val="0"/>
                <w:sz w:val="21"/>
                <w:szCs w:val="21"/>
              </w:rPr>
              <w:t>其它商务条款偏离说明：</w:t>
            </w:r>
          </w:p>
        </w:tc>
      </w:tr>
    </w:tbl>
    <w:p>
      <w:pPr>
        <w:pStyle w:val="13"/>
        <w:bidi w:val="0"/>
        <w:spacing w:line="240" w:lineRule="auto"/>
        <w:ind w:firstLine="210" w:firstLineChars="100"/>
        <w:rPr>
          <w:rFonts w:hint="eastAsia" w:ascii="仿宋" w:hAnsi="仿宋" w:eastAsia="仿宋" w:cs="仿宋"/>
          <w:spacing w:val="0"/>
          <w:sz w:val="21"/>
          <w:szCs w:val="21"/>
        </w:rPr>
      </w:pPr>
      <w:r>
        <w:rPr>
          <w:rFonts w:hint="eastAsia" w:ascii="仿宋" w:hAnsi="仿宋" w:eastAsia="仿宋" w:cs="仿宋"/>
          <w:spacing w:val="0"/>
          <w:sz w:val="21"/>
          <w:szCs w:val="21"/>
        </w:rPr>
        <w:t>注：</w:t>
      </w:r>
    </w:p>
    <w:p>
      <w:pPr>
        <w:pStyle w:val="13"/>
        <w:bidi w:val="0"/>
        <w:spacing w:line="360" w:lineRule="auto"/>
        <w:ind w:left="240" w:leftChars="109" w:firstLine="0" w:firstLineChars="0"/>
        <w:rPr>
          <w:rFonts w:hint="eastAsia" w:ascii="仿宋" w:hAnsi="仿宋" w:eastAsia="仿宋" w:cs="仿宋"/>
          <w:spacing w:val="0"/>
          <w:sz w:val="21"/>
          <w:szCs w:val="21"/>
        </w:rPr>
      </w:pPr>
      <w:r>
        <w:rPr>
          <w:rFonts w:hint="eastAsia" w:ascii="仿宋" w:hAnsi="仿宋" w:eastAsia="仿宋" w:cs="仿宋"/>
          <w:spacing w:val="0"/>
          <w:sz w:val="21"/>
          <w:szCs w:val="21"/>
        </w:rPr>
        <w:t>1、对于上述要求，如供应商完全响应，则请在“是否响应”栏内打“√”，对空白或打“×”视为偏离，请在“偏离说明”栏内扼要说明偏离情况。</w:t>
      </w:r>
    </w:p>
    <w:p>
      <w:pPr>
        <w:pStyle w:val="13"/>
        <w:bidi w:val="0"/>
        <w:spacing w:line="240" w:lineRule="auto"/>
        <w:ind w:firstLine="210" w:firstLineChars="100"/>
        <w:rPr>
          <w:rFonts w:hint="eastAsia" w:ascii="仿宋" w:hAnsi="仿宋" w:eastAsia="仿宋" w:cs="仿宋"/>
          <w:spacing w:val="0"/>
          <w:sz w:val="21"/>
          <w:szCs w:val="21"/>
        </w:rPr>
      </w:pPr>
      <w:r>
        <w:rPr>
          <w:rFonts w:hint="eastAsia" w:ascii="仿宋" w:hAnsi="仿宋" w:eastAsia="仿宋" w:cs="仿宋"/>
          <w:spacing w:val="0"/>
          <w:sz w:val="21"/>
          <w:szCs w:val="21"/>
        </w:rPr>
        <w:t>2、本表内容不得擅自修改。</w:t>
      </w:r>
    </w:p>
    <w:p>
      <w:pPr>
        <w:pStyle w:val="13"/>
        <w:bidi w:val="0"/>
        <w:rPr>
          <w:rFonts w:hint="eastAsia" w:ascii="仿宋" w:hAnsi="仿宋" w:eastAsia="仿宋" w:cs="仿宋"/>
          <w:spacing w:val="0"/>
          <w:sz w:val="21"/>
          <w:szCs w:val="21"/>
        </w:rPr>
      </w:pP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4"/>
          <w:szCs w:val="24"/>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rPr>
      </w:pPr>
    </w:p>
    <w:p>
      <w:pPr>
        <w:pStyle w:val="13"/>
        <w:numPr>
          <w:ilvl w:val="0"/>
          <w:numId w:val="65"/>
        </w:numPr>
        <w:ind w:left="425" w:leftChars="0" w:right="0" w:rightChars="0" w:hanging="425" w:firstLineChars="0"/>
        <w:rPr>
          <w:rStyle w:val="37"/>
          <w:rFonts w:hint="eastAsia" w:ascii="宋体" w:hAnsi="宋体" w:eastAsia="宋体" w:cs="宋体"/>
          <w:sz w:val="36"/>
          <w:szCs w:val="36"/>
          <w:lang w:val="en-US" w:eastAsia="zh-CN"/>
        </w:rPr>
      </w:pPr>
      <w:r>
        <w:rPr>
          <w:rFonts w:hint="eastAsia"/>
        </w:rPr>
        <w:br w:type="page"/>
      </w:r>
      <w:bookmarkStart w:id="97" w:name="_Toc26921"/>
      <w:r>
        <w:rPr>
          <w:rStyle w:val="37"/>
          <w:rFonts w:hint="eastAsia" w:ascii="宋体" w:hAnsi="宋体" w:eastAsia="宋体" w:cs="宋体"/>
          <w:sz w:val="36"/>
          <w:szCs w:val="36"/>
          <w:lang w:val="en-US" w:eastAsia="zh-CN"/>
        </w:rPr>
        <w:t>供应商基本概况</w:t>
      </w:r>
    </w:p>
    <w:bookmarkEnd w:id="97"/>
    <w:p>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rPr>
        <w:t>基本情况表</w:t>
      </w:r>
    </w:p>
    <w:tbl>
      <w:tblPr>
        <w:tblStyle w:val="25"/>
        <w:tblW w:w="9217"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698"/>
        <w:gridCol w:w="770"/>
        <w:gridCol w:w="1814"/>
        <w:gridCol w:w="607"/>
        <w:gridCol w:w="685"/>
        <w:gridCol w:w="1257"/>
        <w:gridCol w:w="2386"/>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单位名称</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组织机构代码</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注册地址</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成立时间</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经营地址</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pacing w:val="30"/>
                <w:sz w:val="24"/>
                <w:highlight w:val="none"/>
              </w:rPr>
            </w:pPr>
            <w:r>
              <w:rPr>
                <w:rFonts w:hint="eastAsia" w:ascii="仿宋" w:hAnsi="仿宋" w:eastAsia="仿宋" w:cs="仿宋"/>
                <w:color w:val="000000"/>
                <w:sz w:val="24"/>
                <w:highlight w:val="none"/>
              </w:rPr>
              <w:t>税务登记证号</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单位性质</w:t>
            </w:r>
          </w:p>
        </w:tc>
        <w:tc>
          <w:tcPr>
            <w:tcW w:w="3191" w:type="dxa"/>
            <w:gridSpan w:val="3"/>
            <w:tcBorders>
              <w:top w:val="single" w:color="auto" w:sz="4" w:space="0"/>
              <w:left w:val="single" w:color="auto" w:sz="4" w:space="0"/>
              <w:bottom w:val="single" w:color="auto" w:sz="4" w:space="0"/>
              <w:right w:val="single" w:color="auto" w:sz="4" w:space="0"/>
            </w:tcBorders>
            <w:noWrap w:val="0"/>
            <w:vAlign w:val="center"/>
          </w:tcPr>
          <w:p>
            <w:pPr>
              <w:pStyle w:val="33"/>
              <w:widowControl w:val="0"/>
              <w:spacing w:before="0" w:after="0"/>
              <w:rPr>
                <w:rFonts w:hint="eastAsia" w:ascii="仿宋" w:hAnsi="仿宋" w:eastAsia="仿宋" w:cs="仿宋"/>
                <w:color w:val="000000"/>
                <w:kern w:val="2"/>
                <w:sz w:val="24"/>
                <w:szCs w:val="24"/>
                <w:highlight w:val="none"/>
              </w:rPr>
            </w:pPr>
          </w:p>
        </w:tc>
        <w:tc>
          <w:tcPr>
            <w:tcW w:w="19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pacing w:val="34"/>
                <w:sz w:val="24"/>
                <w:highlight w:val="none"/>
              </w:rPr>
            </w:pPr>
            <w:r>
              <w:rPr>
                <w:rFonts w:hint="eastAsia" w:ascii="仿宋" w:hAnsi="仿宋" w:eastAsia="仿宋" w:cs="仿宋"/>
                <w:color w:val="000000"/>
                <w:spacing w:val="34"/>
                <w:sz w:val="24"/>
                <w:highlight w:val="none"/>
              </w:rPr>
              <w:t>注册资本</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经营范围</w:t>
            </w:r>
          </w:p>
        </w:tc>
        <w:tc>
          <w:tcPr>
            <w:tcW w:w="3191" w:type="dxa"/>
            <w:gridSpan w:val="3"/>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c>
          <w:tcPr>
            <w:tcW w:w="1942" w:type="dxa"/>
            <w:gridSpan w:val="2"/>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营业期限</w:t>
            </w:r>
          </w:p>
        </w:tc>
        <w:tc>
          <w:tcPr>
            <w:tcW w:w="2386" w:type="dxa"/>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 xml:space="preserve">年 月 </w:t>
            </w:r>
            <w:r>
              <w:rPr>
                <w:rFonts w:hint="eastAsia" w:ascii="仿宋" w:hAnsi="仿宋" w:eastAsia="仿宋" w:cs="仿宋"/>
                <w:color w:val="000000"/>
                <w:sz w:val="24"/>
                <w:highlight w:val="none"/>
                <w:lang w:val="en-US" w:eastAsia="zh-CN"/>
              </w:rPr>
              <w:t>日</w:t>
            </w:r>
            <w:r>
              <w:rPr>
                <w:rFonts w:hint="eastAsia" w:ascii="仿宋" w:hAnsi="仿宋" w:eastAsia="仿宋" w:cs="仿宋"/>
                <w:color w:val="000000"/>
                <w:sz w:val="24"/>
                <w:highlight w:val="none"/>
              </w:rPr>
              <w:t>- 年 月</w:t>
            </w:r>
            <w:r>
              <w:rPr>
                <w:rFonts w:hint="eastAsia" w:ascii="仿宋" w:hAnsi="仿宋" w:eastAsia="仿宋" w:cs="仿宋"/>
                <w:color w:val="000000"/>
                <w:sz w:val="24"/>
                <w:highlight w:val="none"/>
                <w:lang w:val="en-US" w:eastAsia="zh-CN"/>
              </w:rPr>
              <w:t xml:space="preserve"> 日</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1213" w:hRule="atLeast"/>
          <w:jc w:val="center"/>
        </w:trPr>
        <w:tc>
          <w:tcPr>
            <w:tcW w:w="1698" w:type="dxa"/>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员工数量</w:t>
            </w:r>
          </w:p>
        </w:tc>
        <w:tc>
          <w:tcPr>
            <w:tcW w:w="7519" w:type="dxa"/>
            <w:gridSpan w:val="6"/>
            <w:tcBorders>
              <w:top w:val="single" w:color="auto" w:sz="4" w:space="0"/>
              <w:left w:val="single" w:color="auto" w:sz="4" w:space="0"/>
              <w:bottom w:val="single" w:color="auto" w:sz="4" w:space="0"/>
            </w:tcBorders>
            <w:noWrap w:val="0"/>
            <w:vAlign w:val="center"/>
          </w:tcPr>
          <w:p>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共</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人，其中具有从业资格证的</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人。</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312" w:hRule="atLeast"/>
          <w:jc w:val="center"/>
        </w:trPr>
        <w:tc>
          <w:tcPr>
            <w:tcW w:w="2468" w:type="dxa"/>
            <w:gridSpan w:val="2"/>
            <w:tcBorders>
              <w:top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联系电话</w:t>
            </w:r>
          </w:p>
        </w:tc>
        <w:tc>
          <w:tcPr>
            <w:tcW w:w="181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传真</w:t>
            </w:r>
          </w:p>
        </w:tc>
        <w:tc>
          <w:tcPr>
            <w:tcW w:w="3643" w:type="dxa"/>
            <w:gridSpan w:val="2"/>
            <w:tcBorders>
              <w:top w:val="single" w:color="auto" w:sz="4" w:space="0"/>
              <w:left w:val="single" w:color="auto" w:sz="4" w:space="0"/>
              <w:bottom w:val="single" w:color="auto" w:sz="4" w:space="0"/>
            </w:tcBorders>
            <w:noWrap w:val="0"/>
            <w:vAlign w:val="center"/>
          </w:tcPr>
          <w:p>
            <w:pPr>
              <w:jc w:val="center"/>
              <w:rPr>
                <w:rFonts w:hint="eastAsia" w:ascii="仿宋" w:hAnsi="仿宋" w:eastAsia="仿宋" w:cs="仿宋"/>
                <w:color w:val="000000"/>
                <w:sz w:val="24"/>
                <w:highlight w:val="none"/>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717" w:hRule="atLeast"/>
          <w:jc w:val="center"/>
        </w:trPr>
        <w:tc>
          <w:tcPr>
            <w:tcW w:w="9217" w:type="dxa"/>
            <w:gridSpan w:val="7"/>
            <w:tcBorders>
              <w:top w:val="single" w:color="auto" w:sz="8" w:space="0"/>
              <w:bottom w:val="single" w:color="auto" w:sz="4" w:space="0"/>
            </w:tcBorders>
            <w:noWrap w:val="0"/>
            <w:vAlign w:val="center"/>
          </w:tcPr>
          <w:p>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eastAsia="zh-CN"/>
              </w:rPr>
              <w:t>公司简介</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766" w:hRule="atLeast"/>
          <w:jc w:val="center"/>
        </w:trPr>
        <w:tc>
          <w:tcPr>
            <w:tcW w:w="9217" w:type="dxa"/>
            <w:gridSpan w:val="7"/>
            <w:tcBorders>
              <w:top w:val="single" w:color="auto" w:sz="4" w:space="0"/>
              <w:bottom w:val="single" w:color="auto" w:sz="4" w:space="0"/>
            </w:tcBorders>
            <w:noWrap w:val="0"/>
            <w:vAlign w:val="top"/>
          </w:tcPr>
          <w:p>
            <w:pPr>
              <w:jc w:val="both"/>
              <w:rPr>
                <w:rFonts w:hint="eastAsia" w:ascii="仿宋" w:hAnsi="仿宋" w:eastAsia="仿宋" w:cs="仿宋"/>
                <w:color w:val="000000"/>
                <w:sz w:val="24"/>
                <w:highlight w:val="none"/>
              </w:rPr>
            </w:pPr>
          </w:p>
        </w:tc>
      </w:tr>
    </w:tbl>
    <w:p>
      <w:pPr>
        <w:spacing w:line="360" w:lineRule="auto"/>
        <w:rPr>
          <w:rFonts w:hint="eastAsia" w:ascii="仿宋" w:hAnsi="仿宋" w:eastAsia="仿宋" w:cs="仿宋"/>
          <w:b/>
          <w:bCs/>
          <w:color w:val="000000"/>
          <w:sz w:val="15"/>
          <w:szCs w:val="15"/>
          <w:highlight w:val="none"/>
        </w:rPr>
      </w:pPr>
      <w:r>
        <w:rPr>
          <w:rFonts w:hint="eastAsia" w:ascii="仿宋" w:hAnsi="仿宋" w:eastAsia="仿宋" w:cs="仿宋"/>
          <w:b/>
          <w:bCs/>
          <w:color w:val="000000"/>
          <w:sz w:val="15"/>
          <w:szCs w:val="15"/>
          <w:highlight w:val="none"/>
        </w:rPr>
        <w:t xml:space="preserve">    </w:t>
      </w:r>
    </w:p>
    <w:p>
      <w:pPr>
        <w:spacing w:line="360" w:lineRule="auto"/>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注：如</w:t>
      </w:r>
      <w:r>
        <w:rPr>
          <w:rFonts w:hint="eastAsia" w:ascii="仿宋" w:hAnsi="仿宋" w:eastAsia="仿宋" w:cs="仿宋"/>
          <w:color w:val="000000"/>
          <w:sz w:val="18"/>
          <w:szCs w:val="18"/>
          <w:highlight w:val="none"/>
          <w:lang w:val="en-US" w:eastAsia="zh-CN"/>
        </w:rPr>
        <w:t>供应商</w:t>
      </w:r>
      <w:r>
        <w:rPr>
          <w:rFonts w:hint="eastAsia" w:ascii="仿宋" w:hAnsi="仿宋" w:eastAsia="仿宋" w:cs="仿宋"/>
          <w:color w:val="000000"/>
          <w:sz w:val="18"/>
          <w:szCs w:val="18"/>
          <w:highlight w:val="none"/>
        </w:rPr>
        <w:t>此表数据有虚假，不真实，一经查实，自行承担相关责任。</w:t>
      </w: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p>
      <w:pPr>
        <w:pStyle w:val="13"/>
        <w:numPr>
          <w:ilvl w:val="0"/>
          <w:numId w:val="65"/>
        </w:numPr>
        <w:ind w:left="425" w:leftChars="0" w:right="0" w:rightChars="0" w:hanging="425" w:firstLineChars="0"/>
        <w:rPr>
          <w:rStyle w:val="37"/>
          <w:rFonts w:hint="eastAsia" w:ascii="宋体" w:hAnsi="宋体" w:eastAsia="宋体" w:cs="宋体"/>
          <w:sz w:val="36"/>
          <w:szCs w:val="36"/>
          <w:lang w:val="en-US" w:eastAsia="zh-CN"/>
        </w:rPr>
      </w:pPr>
      <w:bookmarkStart w:id="98" w:name="_Toc29635"/>
      <w:r>
        <w:rPr>
          <w:rStyle w:val="37"/>
          <w:rFonts w:hint="eastAsia" w:ascii="宋体" w:hAnsi="宋体" w:eastAsia="宋体" w:cs="宋体"/>
          <w:sz w:val="36"/>
          <w:szCs w:val="36"/>
          <w:lang w:val="en-US" w:eastAsia="zh-CN"/>
        </w:rPr>
        <w:t>同类型项目业绩一览表</w:t>
      </w:r>
    </w:p>
    <w:bookmarkEnd w:id="98"/>
    <w:p>
      <w:pPr>
        <w:spacing w:line="360" w:lineRule="auto"/>
        <w:rPr>
          <w:rFonts w:hint="eastAsia" w:ascii="仿宋" w:hAnsi="仿宋" w:eastAsia="仿宋" w:cs="仿宋"/>
          <w:color w:val="000000"/>
          <w:sz w:val="24"/>
          <w:highlight w:val="none"/>
          <w:lang w:eastAsia="zh-CN"/>
        </w:rPr>
      </w:pPr>
    </w:p>
    <w:p>
      <w:pPr>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eastAsia="zh-CN"/>
        </w:rPr>
        <w:t>项目名称</w:t>
      </w:r>
      <w:r>
        <w:rPr>
          <w:rFonts w:hint="eastAsia" w:ascii="仿宋" w:hAnsi="仿宋" w:eastAsia="仿宋" w:cs="仿宋"/>
          <w:color w:val="000000"/>
          <w:sz w:val="24"/>
          <w:highlight w:val="none"/>
        </w:rPr>
        <w:t>：</w:t>
      </w:r>
    </w:p>
    <w:p>
      <w:pPr>
        <w:spacing w:line="360" w:lineRule="auto"/>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项目编号：</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18"/>
        <w:gridCol w:w="3045"/>
        <w:gridCol w:w="2436"/>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77" w:type="dxa"/>
            <w:noWrap w:val="0"/>
            <w:vAlign w:val="center"/>
          </w:tcPr>
          <w:p>
            <w:pPr>
              <w:spacing w:before="156" w:beforeLines="50" w:line="320" w:lineRule="exact"/>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1218" w:type="dxa"/>
            <w:noWrap w:val="0"/>
            <w:vAlign w:val="center"/>
          </w:tcPr>
          <w:p>
            <w:pPr>
              <w:pStyle w:val="15"/>
              <w:spacing w:line="320" w:lineRule="exact"/>
              <w:ind w:firstLine="0"/>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年份</w:t>
            </w:r>
          </w:p>
        </w:tc>
        <w:tc>
          <w:tcPr>
            <w:tcW w:w="3045" w:type="dxa"/>
            <w:noWrap w:val="0"/>
            <w:vAlign w:val="center"/>
          </w:tcPr>
          <w:p>
            <w:pPr>
              <w:pStyle w:val="15"/>
              <w:spacing w:line="320" w:lineRule="exact"/>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项目名称</w:t>
            </w:r>
          </w:p>
        </w:tc>
        <w:tc>
          <w:tcPr>
            <w:tcW w:w="2436" w:type="dxa"/>
            <w:noWrap w:val="0"/>
            <w:vAlign w:val="center"/>
          </w:tcPr>
          <w:p>
            <w:pPr>
              <w:pStyle w:val="15"/>
              <w:spacing w:line="320" w:lineRule="exact"/>
              <w:ind w:firstLine="0"/>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合同金额（万元）</w:t>
            </w:r>
          </w:p>
        </w:tc>
        <w:tc>
          <w:tcPr>
            <w:tcW w:w="2278" w:type="dxa"/>
            <w:noWrap w:val="0"/>
            <w:vAlign w:val="center"/>
          </w:tcPr>
          <w:p>
            <w:pPr>
              <w:pStyle w:val="15"/>
              <w:spacing w:line="320" w:lineRule="exact"/>
              <w:jc w:val="center"/>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bCs/>
                <w:color w:val="000000"/>
                <w:highlight w:val="none"/>
              </w:rPr>
            </w:pPr>
            <w:r>
              <w:rPr>
                <w:rFonts w:hint="eastAsia" w:ascii="仿宋" w:hAnsi="仿宋" w:eastAsia="仿宋" w:cs="仿宋"/>
                <w:bCs/>
                <w:color w:val="000000"/>
                <w:highlight w:val="none"/>
              </w:rPr>
              <w:t>1</w:t>
            </w:r>
          </w:p>
        </w:tc>
        <w:tc>
          <w:tcPr>
            <w:tcW w:w="1218" w:type="dxa"/>
            <w:noWrap w:val="0"/>
            <w:vAlign w:val="center"/>
          </w:tcPr>
          <w:p>
            <w:pPr>
              <w:pStyle w:val="15"/>
              <w:spacing w:line="320" w:lineRule="exact"/>
              <w:jc w:val="center"/>
              <w:rPr>
                <w:rFonts w:hint="eastAsia" w:ascii="仿宋" w:hAnsi="仿宋" w:eastAsia="仿宋" w:cs="仿宋"/>
                <w:bCs/>
                <w:color w:val="000000"/>
                <w:highlight w:val="none"/>
              </w:rPr>
            </w:pPr>
          </w:p>
        </w:tc>
        <w:tc>
          <w:tcPr>
            <w:tcW w:w="3045" w:type="dxa"/>
            <w:noWrap w:val="0"/>
            <w:vAlign w:val="center"/>
          </w:tcPr>
          <w:p>
            <w:pPr>
              <w:pStyle w:val="15"/>
              <w:spacing w:line="320" w:lineRule="exact"/>
              <w:jc w:val="center"/>
              <w:rPr>
                <w:rFonts w:hint="eastAsia" w:ascii="仿宋" w:hAnsi="仿宋" w:eastAsia="仿宋" w:cs="仿宋"/>
                <w:bCs/>
                <w:color w:val="000000"/>
                <w:highlight w:val="none"/>
              </w:rPr>
            </w:pPr>
          </w:p>
        </w:tc>
        <w:tc>
          <w:tcPr>
            <w:tcW w:w="2436" w:type="dxa"/>
            <w:noWrap w:val="0"/>
            <w:vAlign w:val="center"/>
          </w:tcPr>
          <w:p>
            <w:pPr>
              <w:pStyle w:val="15"/>
              <w:spacing w:line="320" w:lineRule="exact"/>
              <w:jc w:val="center"/>
              <w:rPr>
                <w:rFonts w:hint="eastAsia" w:ascii="仿宋" w:hAnsi="仿宋" w:eastAsia="仿宋" w:cs="仿宋"/>
                <w:bCs/>
                <w:color w:val="000000"/>
                <w:highlight w:val="none"/>
              </w:rPr>
            </w:pPr>
          </w:p>
        </w:tc>
        <w:tc>
          <w:tcPr>
            <w:tcW w:w="2278" w:type="dxa"/>
            <w:noWrap w:val="0"/>
            <w:vAlign w:val="center"/>
          </w:tcPr>
          <w:p>
            <w:pPr>
              <w:pStyle w:val="15"/>
              <w:spacing w:line="320" w:lineRule="exact"/>
              <w:jc w:val="center"/>
              <w:rPr>
                <w:rFonts w:hint="eastAsia" w:ascii="仿宋" w:hAnsi="仿宋" w:eastAsia="仿宋" w:cs="仿宋"/>
                <w:bCs/>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bCs/>
                <w:color w:val="000000"/>
                <w:highlight w:val="none"/>
              </w:rPr>
            </w:pPr>
            <w:r>
              <w:rPr>
                <w:rFonts w:hint="eastAsia" w:ascii="仿宋" w:hAnsi="仿宋" w:eastAsia="仿宋" w:cs="仿宋"/>
                <w:bCs/>
                <w:color w:val="000000"/>
                <w:highlight w:val="none"/>
              </w:rPr>
              <w:t>2</w:t>
            </w:r>
          </w:p>
        </w:tc>
        <w:tc>
          <w:tcPr>
            <w:tcW w:w="1218" w:type="dxa"/>
            <w:noWrap w:val="0"/>
            <w:vAlign w:val="center"/>
          </w:tcPr>
          <w:p>
            <w:pPr>
              <w:pStyle w:val="15"/>
              <w:spacing w:line="320" w:lineRule="exact"/>
              <w:jc w:val="center"/>
              <w:rPr>
                <w:rFonts w:hint="eastAsia" w:ascii="仿宋" w:hAnsi="仿宋" w:eastAsia="仿宋" w:cs="仿宋"/>
                <w:bCs/>
                <w:color w:val="000000"/>
                <w:highlight w:val="none"/>
              </w:rPr>
            </w:pPr>
          </w:p>
        </w:tc>
        <w:tc>
          <w:tcPr>
            <w:tcW w:w="3045" w:type="dxa"/>
            <w:noWrap w:val="0"/>
            <w:vAlign w:val="center"/>
          </w:tcPr>
          <w:p>
            <w:pPr>
              <w:pStyle w:val="15"/>
              <w:spacing w:line="320" w:lineRule="exact"/>
              <w:jc w:val="center"/>
              <w:rPr>
                <w:rFonts w:hint="eastAsia" w:ascii="仿宋" w:hAnsi="仿宋" w:eastAsia="仿宋" w:cs="仿宋"/>
                <w:bCs/>
                <w:color w:val="000000"/>
                <w:highlight w:val="none"/>
              </w:rPr>
            </w:pPr>
          </w:p>
        </w:tc>
        <w:tc>
          <w:tcPr>
            <w:tcW w:w="2436" w:type="dxa"/>
            <w:noWrap w:val="0"/>
            <w:vAlign w:val="center"/>
          </w:tcPr>
          <w:p>
            <w:pPr>
              <w:pStyle w:val="15"/>
              <w:spacing w:line="320" w:lineRule="exact"/>
              <w:jc w:val="center"/>
              <w:rPr>
                <w:rFonts w:hint="eastAsia" w:ascii="仿宋" w:hAnsi="仿宋" w:eastAsia="仿宋" w:cs="仿宋"/>
                <w:bCs/>
                <w:color w:val="000000"/>
                <w:highlight w:val="none"/>
              </w:rPr>
            </w:pPr>
          </w:p>
        </w:tc>
        <w:tc>
          <w:tcPr>
            <w:tcW w:w="2278" w:type="dxa"/>
            <w:noWrap w:val="0"/>
            <w:vAlign w:val="center"/>
          </w:tcPr>
          <w:p>
            <w:pPr>
              <w:pStyle w:val="15"/>
              <w:spacing w:line="320" w:lineRule="exact"/>
              <w:jc w:val="center"/>
              <w:rPr>
                <w:rFonts w:hint="eastAsia" w:ascii="仿宋" w:hAnsi="仿宋" w:eastAsia="仿宋" w:cs="仿宋"/>
                <w:bCs/>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color w:val="000000"/>
                <w:highlight w:val="none"/>
              </w:rPr>
            </w:pPr>
            <w:r>
              <w:rPr>
                <w:rFonts w:hint="eastAsia" w:ascii="仿宋" w:hAnsi="仿宋" w:eastAsia="仿宋" w:cs="仿宋"/>
                <w:color w:val="000000"/>
                <w:highlight w:val="none"/>
              </w:rPr>
              <w:t>3</w:t>
            </w:r>
          </w:p>
        </w:tc>
        <w:tc>
          <w:tcPr>
            <w:tcW w:w="1218" w:type="dxa"/>
            <w:noWrap w:val="0"/>
            <w:vAlign w:val="center"/>
          </w:tcPr>
          <w:p>
            <w:pPr>
              <w:pStyle w:val="15"/>
              <w:spacing w:line="320" w:lineRule="exact"/>
              <w:jc w:val="center"/>
              <w:rPr>
                <w:rFonts w:hint="eastAsia" w:ascii="仿宋" w:hAnsi="仿宋" w:eastAsia="仿宋" w:cs="仿宋"/>
                <w:color w:val="000000"/>
                <w:highlight w:val="none"/>
              </w:rPr>
            </w:pPr>
          </w:p>
        </w:tc>
        <w:tc>
          <w:tcPr>
            <w:tcW w:w="3045" w:type="dxa"/>
            <w:noWrap w:val="0"/>
            <w:vAlign w:val="center"/>
          </w:tcPr>
          <w:p>
            <w:pPr>
              <w:pStyle w:val="15"/>
              <w:spacing w:line="320" w:lineRule="exact"/>
              <w:jc w:val="center"/>
              <w:rPr>
                <w:rFonts w:hint="eastAsia" w:ascii="仿宋" w:hAnsi="仿宋" w:eastAsia="仿宋" w:cs="仿宋"/>
                <w:color w:val="000000"/>
                <w:highlight w:val="none"/>
              </w:rPr>
            </w:pPr>
          </w:p>
        </w:tc>
        <w:tc>
          <w:tcPr>
            <w:tcW w:w="2436" w:type="dxa"/>
            <w:noWrap w:val="0"/>
            <w:vAlign w:val="center"/>
          </w:tcPr>
          <w:p>
            <w:pPr>
              <w:pStyle w:val="15"/>
              <w:spacing w:line="320" w:lineRule="exact"/>
              <w:jc w:val="center"/>
              <w:rPr>
                <w:rFonts w:hint="eastAsia" w:ascii="仿宋" w:hAnsi="仿宋" w:eastAsia="仿宋" w:cs="仿宋"/>
                <w:color w:val="000000"/>
                <w:highlight w:val="none"/>
              </w:rPr>
            </w:pPr>
          </w:p>
        </w:tc>
        <w:tc>
          <w:tcPr>
            <w:tcW w:w="2278" w:type="dxa"/>
            <w:noWrap w:val="0"/>
            <w:vAlign w:val="center"/>
          </w:tcPr>
          <w:p>
            <w:pPr>
              <w:pStyle w:val="15"/>
              <w:spacing w:line="320" w:lineRule="exact"/>
              <w:jc w:val="center"/>
              <w:rPr>
                <w:rFonts w:hint="eastAsia" w:ascii="仿宋" w:hAnsi="仿宋" w:eastAsia="仿宋" w:cs="仿宋"/>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77" w:type="dxa"/>
            <w:noWrap w:val="0"/>
            <w:vAlign w:val="center"/>
          </w:tcPr>
          <w:p>
            <w:pPr>
              <w:pStyle w:val="15"/>
              <w:spacing w:line="320" w:lineRule="exact"/>
              <w:ind w:firstLine="0"/>
              <w:jc w:val="center"/>
              <w:rPr>
                <w:rFonts w:hint="eastAsia" w:ascii="仿宋" w:hAnsi="仿宋" w:eastAsia="仿宋" w:cs="仿宋"/>
                <w:color w:val="000000"/>
                <w:highlight w:val="none"/>
              </w:rPr>
            </w:pPr>
            <w:r>
              <w:rPr>
                <w:rFonts w:hint="eastAsia" w:ascii="仿宋" w:hAnsi="仿宋" w:eastAsia="仿宋" w:cs="仿宋"/>
                <w:color w:val="000000"/>
                <w:highlight w:val="none"/>
              </w:rPr>
              <w:t>…</w:t>
            </w:r>
          </w:p>
        </w:tc>
        <w:tc>
          <w:tcPr>
            <w:tcW w:w="1218" w:type="dxa"/>
            <w:noWrap w:val="0"/>
            <w:vAlign w:val="center"/>
          </w:tcPr>
          <w:p>
            <w:pPr>
              <w:pStyle w:val="15"/>
              <w:spacing w:line="320" w:lineRule="exact"/>
              <w:jc w:val="center"/>
              <w:rPr>
                <w:rFonts w:hint="eastAsia" w:ascii="仿宋" w:hAnsi="仿宋" w:eastAsia="仿宋" w:cs="仿宋"/>
                <w:color w:val="000000"/>
                <w:highlight w:val="none"/>
              </w:rPr>
            </w:pPr>
          </w:p>
        </w:tc>
        <w:tc>
          <w:tcPr>
            <w:tcW w:w="3045" w:type="dxa"/>
            <w:noWrap w:val="0"/>
            <w:vAlign w:val="center"/>
          </w:tcPr>
          <w:p>
            <w:pPr>
              <w:pStyle w:val="15"/>
              <w:spacing w:line="320" w:lineRule="exact"/>
              <w:jc w:val="center"/>
              <w:rPr>
                <w:rFonts w:hint="eastAsia" w:ascii="仿宋" w:hAnsi="仿宋" w:eastAsia="仿宋" w:cs="仿宋"/>
                <w:color w:val="000000"/>
                <w:highlight w:val="none"/>
              </w:rPr>
            </w:pPr>
          </w:p>
        </w:tc>
        <w:tc>
          <w:tcPr>
            <w:tcW w:w="2436" w:type="dxa"/>
            <w:noWrap w:val="0"/>
            <w:vAlign w:val="center"/>
          </w:tcPr>
          <w:p>
            <w:pPr>
              <w:pStyle w:val="15"/>
              <w:spacing w:line="320" w:lineRule="exact"/>
              <w:jc w:val="center"/>
              <w:rPr>
                <w:rFonts w:hint="eastAsia" w:ascii="仿宋" w:hAnsi="仿宋" w:eastAsia="仿宋" w:cs="仿宋"/>
                <w:color w:val="000000"/>
                <w:highlight w:val="none"/>
              </w:rPr>
            </w:pPr>
          </w:p>
        </w:tc>
        <w:tc>
          <w:tcPr>
            <w:tcW w:w="2278" w:type="dxa"/>
            <w:noWrap w:val="0"/>
            <w:vAlign w:val="center"/>
          </w:tcPr>
          <w:p>
            <w:pPr>
              <w:pStyle w:val="15"/>
              <w:spacing w:line="320" w:lineRule="exact"/>
              <w:jc w:val="center"/>
              <w:rPr>
                <w:rFonts w:hint="eastAsia" w:ascii="仿宋" w:hAnsi="仿宋" w:eastAsia="仿宋" w:cs="仿宋"/>
                <w:color w:val="000000"/>
                <w:highlight w:val="none"/>
              </w:rPr>
            </w:pPr>
          </w:p>
        </w:tc>
      </w:tr>
    </w:tbl>
    <w:p>
      <w:pPr>
        <w:spacing w:line="360" w:lineRule="auto"/>
        <w:rPr>
          <w:rFonts w:hint="eastAsia" w:ascii="仿宋" w:hAnsi="仿宋" w:eastAsia="仿宋" w:cs="仿宋"/>
          <w:b/>
          <w:bCs/>
          <w:color w:val="000000"/>
          <w:szCs w:val="21"/>
          <w:highlight w:val="none"/>
        </w:rPr>
      </w:pPr>
    </w:p>
    <w:p>
      <w:pPr>
        <w:spacing w:line="360" w:lineRule="auto"/>
        <w:rPr>
          <w:rFonts w:hint="eastAsia" w:ascii="仿宋" w:hAnsi="仿宋" w:eastAsia="仿宋" w:cs="仿宋"/>
          <w:b/>
          <w:bCs/>
          <w:color w:val="000000"/>
          <w:szCs w:val="21"/>
          <w:highlight w:val="none"/>
          <w:lang w:eastAsia="zh-CN"/>
        </w:rPr>
      </w:pPr>
      <w:r>
        <w:rPr>
          <w:rFonts w:hint="eastAsia" w:ascii="仿宋" w:hAnsi="仿宋" w:eastAsia="仿宋" w:cs="仿宋"/>
          <w:b/>
          <w:bCs/>
          <w:color w:val="000000"/>
          <w:szCs w:val="21"/>
          <w:highlight w:val="none"/>
        </w:rPr>
        <w:t>注：</w:t>
      </w:r>
      <w:r>
        <w:rPr>
          <w:rFonts w:hint="eastAsia" w:ascii="仿宋" w:hAnsi="仿宋" w:eastAsia="仿宋" w:cs="仿宋"/>
          <w:b/>
          <w:bCs/>
          <w:color w:val="000000"/>
          <w:szCs w:val="21"/>
          <w:highlight w:val="none"/>
          <w:lang w:eastAsia="zh-CN"/>
        </w:rPr>
        <w:t>供应商</w:t>
      </w:r>
      <w:r>
        <w:rPr>
          <w:rFonts w:hint="eastAsia" w:ascii="仿宋" w:hAnsi="仿宋" w:eastAsia="仿宋" w:cs="仿宋"/>
          <w:b/>
          <w:bCs/>
          <w:color w:val="000000"/>
          <w:szCs w:val="21"/>
          <w:highlight w:val="none"/>
        </w:rPr>
        <w:t>必须附</w:t>
      </w:r>
      <w:r>
        <w:rPr>
          <w:rFonts w:hint="eastAsia" w:ascii="仿宋" w:hAnsi="仿宋" w:eastAsia="仿宋" w:cs="仿宋"/>
          <w:b/>
          <w:bCs/>
          <w:color w:val="000000"/>
          <w:szCs w:val="21"/>
          <w:highlight w:val="none"/>
          <w:lang w:eastAsia="zh-CN"/>
        </w:rPr>
        <w:t>上</w:t>
      </w:r>
      <w:r>
        <w:rPr>
          <w:rFonts w:hint="eastAsia" w:ascii="仿宋" w:hAnsi="仿宋" w:eastAsia="仿宋" w:cs="仿宋"/>
          <w:b/>
          <w:bCs/>
          <w:color w:val="000000"/>
          <w:szCs w:val="21"/>
          <w:highlight w:val="none"/>
          <w:lang w:val="en-US" w:eastAsia="zh-CN"/>
        </w:rPr>
        <w:t>表格中</w:t>
      </w:r>
      <w:r>
        <w:rPr>
          <w:rFonts w:hint="eastAsia" w:ascii="仿宋" w:hAnsi="仿宋" w:eastAsia="仿宋" w:cs="仿宋"/>
          <w:b/>
          <w:bCs/>
          <w:color w:val="000000"/>
          <w:szCs w:val="21"/>
          <w:highlight w:val="none"/>
          <w:lang w:eastAsia="zh-CN"/>
        </w:rPr>
        <w:t>项目</w:t>
      </w:r>
      <w:r>
        <w:rPr>
          <w:rFonts w:hint="eastAsia" w:ascii="仿宋" w:hAnsi="仿宋" w:eastAsia="仿宋" w:cs="仿宋"/>
          <w:b/>
          <w:bCs/>
          <w:color w:val="000000"/>
          <w:szCs w:val="21"/>
          <w:highlight w:val="none"/>
          <w:lang w:val="en-US" w:eastAsia="zh-CN"/>
        </w:rPr>
        <w:t>的</w:t>
      </w:r>
      <w:r>
        <w:rPr>
          <w:rFonts w:hint="eastAsia" w:ascii="仿宋" w:hAnsi="仿宋" w:eastAsia="仿宋" w:cs="仿宋"/>
          <w:b/>
          <w:bCs/>
          <w:color w:val="000000"/>
          <w:szCs w:val="21"/>
          <w:highlight w:val="none"/>
        </w:rPr>
        <w:t>合同复印件加盖响应供应商公章</w:t>
      </w:r>
      <w:r>
        <w:rPr>
          <w:rFonts w:hint="eastAsia" w:ascii="仿宋" w:hAnsi="仿宋" w:eastAsia="仿宋" w:cs="仿宋"/>
          <w:b/>
          <w:bCs/>
          <w:color w:val="000000"/>
          <w:szCs w:val="21"/>
          <w:highlight w:val="none"/>
          <w:lang w:eastAsia="zh-CN"/>
        </w:rPr>
        <w:t>（以</w:t>
      </w:r>
      <w:r>
        <w:rPr>
          <w:rFonts w:hint="eastAsia" w:ascii="仿宋" w:hAnsi="仿宋" w:eastAsia="仿宋" w:cs="仿宋"/>
          <w:b/>
          <w:bCs/>
          <w:color w:val="000000"/>
          <w:szCs w:val="21"/>
          <w:highlight w:val="none"/>
          <w:lang w:val="en-US" w:eastAsia="zh-CN"/>
        </w:rPr>
        <w:t>评分资料要求为准</w:t>
      </w:r>
      <w:r>
        <w:rPr>
          <w:rFonts w:hint="eastAsia" w:ascii="仿宋" w:hAnsi="仿宋" w:eastAsia="仿宋" w:cs="仿宋"/>
          <w:b/>
          <w:bCs/>
          <w:color w:val="000000"/>
          <w:szCs w:val="21"/>
          <w:highlight w:val="none"/>
          <w:lang w:eastAsia="zh-CN"/>
        </w:rPr>
        <w:t>）</w:t>
      </w:r>
    </w:p>
    <w:p>
      <w:pPr>
        <w:spacing w:line="360" w:lineRule="auto"/>
        <w:rPr>
          <w:rFonts w:hint="eastAsia" w:ascii="仿宋" w:hAnsi="仿宋" w:eastAsia="仿宋" w:cs="仿宋"/>
          <w:b/>
          <w:bCs/>
          <w:color w:val="000000"/>
          <w:sz w:val="24"/>
          <w:highlight w:val="none"/>
        </w:rPr>
      </w:pPr>
    </w:p>
    <w:p>
      <w:pPr>
        <w:pStyle w:val="13"/>
        <w:tabs>
          <w:tab w:val="left" w:pos="6099"/>
          <w:tab w:val="left" w:pos="9339"/>
        </w:tabs>
        <w:spacing w:before="132"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4"/>
          <w:szCs w:val="24"/>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pStyle w:val="13"/>
        <w:rPr>
          <w:rFonts w:hint="eastAsia" w:ascii="仿宋" w:hAnsi="仿宋" w:eastAsia="仿宋" w:cs="仿宋"/>
          <w:color w:val="000000"/>
          <w:szCs w:val="21"/>
          <w:highlight w:val="none"/>
          <w:lang w:val="en-US" w:eastAsia="zh-CN"/>
        </w:rPr>
      </w:pPr>
    </w:p>
    <w:p>
      <w:pPr>
        <w:pStyle w:val="6"/>
        <w:keepNext w:val="0"/>
        <w:keepLines w:val="0"/>
        <w:pageBreakBefore w:val="0"/>
        <w:widowControl w:val="0"/>
        <w:numPr>
          <w:ilvl w:val="0"/>
          <w:numId w:val="66"/>
        </w:numPr>
        <w:tabs>
          <w:tab w:val="left" w:pos="630"/>
        </w:tabs>
        <w:kinsoku/>
        <w:wordWrap/>
        <w:overflowPunct/>
        <w:topLinePunct w:val="0"/>
        <w:autoSpaceDE w:val="0"/>
        <w:autoSpaceDN w:val="0"/>
        <w:bidi w:val="0"/>
        <w:adjustRightInd/>
        <w:snapToGrid/>
        <w:spacing w:before="23" w:afterAutospacing="0"/>
        <w:ind w:left="425" w:leftChars="0" w:right="0" w:rightChars="0" w:hanging="425" w:firstLineChars="0"/>
        <w:jc w:val="center"/>
        <w:textAlignment w:val="auto"/>
        <w:outlineLvl w:val="1"/>
        <w:rPr>
          <w:rStyle w:val="37"/>
          <w:rFonts w:hint="eastAsia" w:ascii="仿宋" w:hAnsi="仿宋" w:eastAsia="仿宋" w:cs="仿宋"/>
          <w:b/>
          <w:bCs w:val="0"/>
          <w:kern w:val="2"/>
          <w:szCs w:val="20"/>
          <w:lang w:eastAsia="zh-CN" w:bidi="ar-SA"/>
        </w:rPr>
      </w:pPr>
      <w:r>
        <w:rPr>
          <w:rFonts w:hint="eastAsia"/>
          <w:lang w:val="en-US" w:eastAsia="zh-CN"/>
        </w:rPr>
        <w:br w:type="page"/>
      </w:r>
      <w:bookmarkStart w:id="99" w:name="_Toc26057"/>
      <w:bookmarkStart w:id="100" w:name="_Toc7010"/>
      <w:r>
        <w:rPr>
          <w:rStyle w:val="37"/>
          <w:rFonts w:hint="eastAsia" w:ascii="宋体" w:hAnsi="宋体" w:eastAsia="宋体" w:cs="宋体"/>
          <w:b/>
          <w:bCs/>
          <w:sz w:val="36"/>
          <w:szCs w:val="36"/>
          <w:lang w:val="en-US" w:eastAsia="zh-CN"/>
        </w:rPr>
        <w:t>供应商认为需要提交的其他资料</w:t>
      </w:r>
      <w:bookmarkEnd w:id="99"/>
      <w:bookmarkEnd w:id="100"/>
    </w:p>
    <w:p>
      <w:pPr>
        <w:pStyle w:val="13"/>
        <w:keepNext w:val="0"/>
        <w:keepLines w:val="0"/>
        <w:pageBreakBefore w:val="0"/>
        <w:widowControl w:val="0"/>
        <w:kinsoku/>
        <w:wordWrap/>
        <w:overflowPunct/>
        <w:topLinePunct w:val="0"/>
        <w:autoSpaceDE w:val="0"/>
        <w:autoSpaceDN w:val="0"/>
        <w:bidi w:val="0"/>
        <w:adjustRightInd/>
        <w:snapToGrid/>
        <w:spacing w:before="30" w:line="360" w:lineRule="auto"/>
        <w:ind w:left="0" w:right="0"/>
        <w:jc w:val="center"/>
        <w:textAlignment w:val="auto"/>
        <w:outlineLvl w:val="1"/>
        <w:rPr>
          <w:rFonts w:hint="eastAsia" w:ascii="仿宋" w:hAnsi="仿宋" w:eastAsia="仿宋" w:cs="仿宋"/>
          <w:spacing w:val="0"/>
          <w:sz w:val="21"/>
          <w:szCs w:val="21"/>
        </w:rPr>
      </w:pPr>
      <w:bookmarkStart w:id="101" w:name="_Toc15368"/>
      <w:bookmarkStart w:id="102" w:name="_Toc8942"/>
      <w:r>
        <w:rPr>
          <w:rFonts w:hint="eastAsia" w:ascii="仿宋" w:hAnsi="仿宋" w:eastAsia="仿宋" w:cs="仿宋"/>
          <w:spacing w:val="0"/>
          <w:sz w:val="21"/>
          <w:szCs w:val="21"/>
        </w:rPr>
        <w:t>（请扼要叙述）</w:t>
      </w:r>
      <w:bookmarkEnd w:id="101"/>
      <w:bookmarkEnd w:id="102"/>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1、除上述资料外，</w:t>
      </w:r>
      <w:r>
        <w:rPr>
          <w:rFonts w:hint="eastAsia" w:ascii="仿宋" w:hAnsi="仿宋" w:eastAsia="仿宋" w:cs="仿宋"/>
          <w:spacing w:val="0"/>
          <w:sz w:val="21"/>
          <w:szCs w:val="21"/>
          <w:lang w:val="en-US" w:eastAsia="zh-CN"/>
        </w:rPr>
        <w:t>谈判文件</w:t>
      </w:r>
      <w:r>
        <w:rPr>
          <w:rFonts w:hint="eastAsia" w:ascii="仿宋" w:hAnsi="仿宋" w:eastAsia="仿宋" w:cs="仿宋"/>
          <w:spacing w:val="0"/>
          <w:sz w:val="21"/>
          <w:szCs w:val="21"/>
        </w:rPr>
        <w:t>要求提供的其它相关证明材料。</w:t>
      </w:r>
    </w:p>
    <w:p>
      <w:pPr>
        <w:pStyle w:val="13"/>
        <w:keepNext w:val="0"/>
        <w:keepLines w:val="0"/>
        <w:pageBreakBefore w:val="0"/>
        <w:widowControl w:val="0"/>
        <w:kinsoku/>
        <w:wordWrap/>
        <w:overflowPunct/>
        <w:topLinePunct w:val="0"/>
        <w:autoSpaceDE w:val="0"/>
        <w:autoSpaceDN w:val="0"/>
        <w:bidi w:val="0"/>
        <w:adjustRightInd/>
        <w:snapToGrid/>
        <w:spacing w:line="36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2、供应商认为有必要提供的其他材料。</w:t>
      </w: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ind w:left="0" w:right="0"/>
        <w:textAlignment w:val="auto"/>
        <w:rPr>
          <w:rFonts w:hint="eastAsia" w:ascii="仿宋" w:hAnsi="仿宋" w:eastAsia="仿宋" w:cs="仿宋"/>
          <w:spacing w:val="0"/>
          <w:sz w:val="21"/>
          <w:szCs w:val="21"/>
        </w:rPr>
      </w:pP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before="178"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keepNext w:val="0"/>
        <w:keepLines w:val="0"/>
        <w:pageBreakBefore w:val="0"/>
        <w:widowControl w:val="0"/>
        <w:tabs>
          <w:tab w:val="left" w:pos="1359"/>
          <w:tab w:val="left" w:pos="1959"/>
          <w:tab w:val="left" w:pos="2559"/>
        </w:tabs>
        <w:kinsoku/>
        <w:wordWrap/>
        <w:overflowPunct/>
        <w:topLinePunct w:val="0"/>
        <w:autoSpaceDE w:val="0"/>
        <w:autoSpaceDN w:val="0"/>
        <w:bidi w:val="0"/>
        <w:adjustRightInd/>
        <w:snapToGrid/>
        <w:spacing w:before="5" w:line="480" w:lineRule="auto"/>
        <w:ind w:left="0" w:right="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lang w:val="en-US" w:eastAsia="zh-CN"/>
        </w:rPr>
      </w:pPr>
    </w:p>
    <w:p>
      <w:pPr>
        <w:pStyle w:val="13"/>
        <w:rPr>
          <w:rFonts w:hint="eastAsia"/>
          <w:lang w:val="en-US" w:eastAsia="zh-CN"/>
        </w:rPr>
      </w:pPr>
    </w:p>
    <w:p>
      <w:pPr>
        <w:rPr>
          <w:rFonts w:hint="eastAsia"/>
          <w:lang w:val="en-US" w:eastAsia="zh-CN"/>
        </w:rPr>
      </w:pPr>
      <w:r>
        <w:rPr>
          <w:rFonts w:hint="eastAsia"/>
          <w:lang w:val="en-US" w:eastAsia="zh-CN"/>
        </w:rPr>
        <w:br w:type="page"/>
      </w:r>
    </w:p>
    <w:p>
      <w:pPr>
        <w:spacing w:line="480" w:lineRule="exact"/>
        <w:rPr>
          <w:rFonts w:hint="eastAsia" w:ascii="仿宋" w:hAnsi="仿宋" w:eastAsia="仿宋" w:cs="仿宋"/>
          <w:b/>
          <w:color w:val="000000"/>
          <w:sz w:val="28"/>
          <w:szCs w:val="28"/>
          <w:highlight w:val="none"/>
        </w:rPr>
      </w:pPr>
      <w:bookmarkStart w:id="103" w:name="_Hlt10456523"/>
      <w:bookmarkEnd w:id="103"/>
      <w:bookmarkStart w:id="104" w:name="_Hlt10462379"/>
      <w:bookmarkEnd w:id="104"/>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15"/>
        <w:spacing w:line="480" w:lineRule="exact"/>
        <w:jc w:val="center"/>
        <w:rPr>
          <w:rFonts w:hint="eastAsia" w:ascii="仿宋" w:hAnsi="仿宋" w:eastAsia="仿宋" w:cs="仿宋"/>
          <w:b/>
          <w:color w:val="000000"/>
          <w:sz w:val="44"/>
          <w:szCs w:val="44"/>
          <w:highlight w:val="none"/>
        </w:rPr>
      </w:pPr>
    </w:p>
    <w:p>
      <w:pPr>
        <w:pStyle w:val="5"/>
        <w:numPr>
          <w:ilvl w:val="0"/>
          <w:numId w:val="58"/>
        </w:numPr>
        <w:ind w:left="0" w:leftChars="0" w:firstLine="420" w:firstLineChars="0"/>
        <w:jc w:val="center"/>
        <w:outlineLvl w:val="0"/>
        <w:rPr>
          <w:rFonts w:ascii="宋体" w:hAnsi="宋体" w:eastAsia="宋体" w:cs="宋体"/>
          <w:spacing w:val="0"/>
        </w:rPr>
      </w:pPr>
      <w:bookmarkStart w:id="105" w:name="_Toc12228"/>
      <w:bookmarkStart w:id="106" w:name="_Toc21251"/>
      <w:r>
        <w:rPr>
          <w:rFonts w:ascii="宋体" w:hAnsi="宋体" w:eastAsia="宋体" w:cs="宋体"/>
          <w:spacing w:val="0"/>
        </w:rPr>
        <w:t>技术部分</w:t>
      </w:r>
      <w:bookmarkEnd w:id="105"/>
      <w:bookmarkEnd w:id="106"/>
    </w:p>
    <w:p>
      <w:pPr>
        <w:numPr>
          <w:ilvl w:val="0"/>
          <w:numId w:val="0"/>
        </w:numPr>
        <w:ind w:left="420" w:leftChars="0" w:right="0" w:rightChars="0"/>
      </w:pPr>
    </w:p>
    <w:p>
      <w:pPr>
        <w:rPr>
          <w:rFonts w:ascii="宋体" w:hAnsi="宋体" w:eastAsia="宋体" w:cs="宋体"/>
          <w:spacing w:val="0"/>
        </w:rPr>
      </w:pPr>
      <w:r>
        <w:rPr>
          <w:rFonts w:ascii="宋体" w:hAnsi="宋体" w:eastAsia="宋体" w:cs="宋体"/>
          <w:spacing w:val="0"/>
        </w:rPr>
        <w:br w:type="page"/>
      </w:r>
    </w:p>
    <w:p>
      <w:pPr>
        <w:numPr>
          <w:ilvl w:val="0"/>
          <w:numId w:val="67"/>
        </w:numPr>
        <w:ind w:left="425" w:leftChars="0" w:hanging="425" w:firstLineChars="0"/>
        <w:rPr>
          <w:rFonts w:hint="eastAsia" w:ascii="宋体" w:hAnsi="宋体" w:eastAsia="宋体" w:cs="宋体"/>
          <w:spacing w:val="0"/>
          <w:sz w:val="36"/>
          <w:szCs w:val="36"/>
        </w:rPr>
      </w:pPr>
      <w:bookmarkStart w:id="107" w:name="_Toc4471859"/>
      <w:bookmarkStart w:id="108" w:name="_Toc42956284"/>
      <w:r>
        <w:rPr>
          <w:rFonts w:hint="eastAsia" w:ascii="宋体" w:hAnsi="宋体" w:eastAsia="宋体" w:cs="宋体"/>
          <w:spacing w:val="0"/>
          <w:sz w:val="36"/>
          <w:szCs w:val="36"/>
          <w:lang w:val="en-US" w:eastAsia="zh-CN"/>
        </w:rPr>
        <w:t>技术要求响应表</w:t>
      </w:r>
    </w:p>
    <w:p>
      <w:pPr>
        <w:pStyle w:val="6"/>
        <w:keepNext w:val="0"/>
        <w:keepLines w:val="0"/>
        <w:pageBreakBefore w:val="0"/>
        <w:widowControl w:val="0"/>
        <w:numPr>
          <w:ilvl w:val="0"/>
          <w:numId w:val="68"/>
        </w:numPr>
        <w:tabs>
          <w:tab w:val="left" w:pos="630"/>
        </w:tabs>
        <w:kinsoku/>
        <w:wordWrap/>
        <w:overflowPunct/>
        <w:topLinePunct w:val="0"/>
        <w:autoSpaceDE w:val="0"/>
        <w:autoSpaceDN w:val="0"/>
        <w:bidi w:val="0"/>
        <w:adjustRightInd/>
        <w:snapToGrid/>
        <w:spacing w:before="30"/>
        <w:ind w:left="425" w:leftChars="0" w:right="0" w:hanging="425" w:firstLineChars="0"/>
        <w:jc w:val="center"/>
        <w:textAlignment w:val="auto"/>
        <w:outlineLvl w:val="1"/>
        <w:rPr>
          <w:rFonts w:hint="eastAsia" w:ascii="仿宋" w:hAnsi="仿宋" w:eastAsia="仿宋" w:cs="仿宋"/>
          <w:spacing w:val="0"/>
          <w:sz w:val="44"/>
          <w:szCs w:val="44"/>
        </w:rPr>
      </w:pPr>
      <w:bookmarkStart w:id="109" w:name="_Toc26825"/>
      <w:r>
        <w:rPr>
          <w:rFonts w:hint="eastAsia" w:ascii="仿宋" w:hAnsi="仿宋" w:eastAsia="仿宋" w:cs="仿宋"/>
          <w:spacing w:val="0"/>
          <w:sz w:val="44"/>
          <w:szCs w:val="44"/>
          <w:lang w:val="en-US" w:eastAsia="zh-CN"/>
        </w:rPr>
        <w:t>实质性</w:t>
      </w:r>
      <w:r>
        <w:rPr>
          <w:rFonts w:hint="eastAsia" w:ascii="仿宋" w:hAnsi="仿宋" w:eastAsia="仿宋" w:cs="仿宋"/>
          <w:spacing w:val="0"/>
          <w:sz w:val="44"/>
          <w:szCs w:val="44"/>
        </w:rPr>
        <w:t>技术要求</w:t>
      </w:r>
      <w:r>
        <w:rPr>
          <w:rFonts w:hint="eastAsia" w:ascii="仿宋" w:hAnsi="仿宋" w:eastAsia="仿宋" w:cs="仿宋"/>
          <w:spacing w:val="0"/>
          <w:sz w:val="44"/>
          <w:szCs w:val="44"/>
          <w:lang w:val="en-US" w:eastAsia="zh-CN"/>
        </w:rPr>
        <w:t>(“★”条款)</w:t>
      </w:r>
      <w:r>
        <w:rPr>
          <w:rFonts w:hint="eastAsia" w:ascii="仿宋" w:hAnsi="仿宋" w:eastAsia="仿宋" w:cs="仿宋"/>
          <w:spacing w:val="0"/>
          <w:sz w:val="44"/>
          <w:szCs w:val="44"/>
        </w:rPr>
        <w:t>响应表格式</w:t>
      </w:r>
      <w:bookmarkEnd w:id="109"/>
    </w:p>
    <w:p>
      <w:pPr>
        <w:snapToGrid w:val="0"/>
        <w:spacing w:line="360" w:lineRule="auto"/>
        <w:jc w:val="center"/>
        <w:rPr>
          <w:rFonts w:hint="eastAsia" w:ascii="仿宋" w:hAnsi="仿宋" w:eastAsia="仿宋" w:cs="仿宋"/>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pStyle w:val="13"/>
        <w:rPr>
          <w:rFonts w:hint="eastAsia" w:ascii="仿宋" w:hAnsi="仿宋" w:eastAsia="仿宋" w:cs="仿宋"/>
          <w:b/>
          <w:spacing w:val="0"/>
          <w:sz w:val="21"/>
          <w:szCs w:val="21"/>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rPr>
              <w:t>序号</w:t>
            </w:r>
          </w:p>
        </w:tc>
        <w:tc>
          <w:tcPr>
            <w:tcW w:w="2190"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采购</w:t>
            </w:r>
            <w:r>
              <w:rPr>
                <w:rFonts w:hint="eastAsia" w:ascii="仿宋" w:hAnsi="仿宋" w:eastAsia="仿宋" w:cs="仿宋"/>
                <w:b/>
                <w:bCs/>
                <w:spacing w:val="0"/>
                <w:sz w:val="21"/>
                <w:szCs w:val="21"/>
              </w:rPr>
              <w:t>要求</w:t>
            </w:r>
          </w:p>
        </w:tc>
        <w:tc>
          <w:tcPr>
            <w:tcW w:w="4111"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lang w:val="en-US" w:eastAsia="zh-CN"/>
              </w:rPr>
            </w:pPr>
            <w:r>
              <w:rPr>
                <w:rFonts w:hint="eastAsia" w:ascii="仿宋" w:hAnsi="仿宋" w:eastAsia="仿宋" w:cs="仿宋"/>
                <w:b/>
                <w:bCs/>
                <w:spacing w:val="0"/>
                <w:sz w:val="21"/>
                <w:szCs w:val="21"/>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rPr>
              <w:t>是否响应</w:t>
            </w:r>
          </w:p>
        </w:tc>
        <w:tc>
          <w:tcPr>
            <w:tcW w:w="1098" w:type="dxa"/>
            <w:tcBorders>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bCs/>
                <w:spacing w:val="0"/>
                <w:sz w:val="21"/>
                <w:szCs w:val="21"/>
              </w:rPr>
            </w:pPr>
          </w:p>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bCs/>
                <w:spacing w:val="0"/>
                <w:sz w:val="21"/>
                <w:szCs w:val="21"/>
              </w:rPr>
            </w:pPr>
            <w:r>
              <w:rPr>
                <w:rFonts w:hint="eastAsia" w:ascii="仿宋" w:hAnsi="仿宋" w:eastAsia="仿宋" w:cs="仿宋"/>
                <w:b/>
                <w:bCs/>
                <w:spacing w:val="0"/>
                <w:sz w:val="21"/>
                <w:szCs w:val="21"/>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w:t>
            </w:r>
          </w:p>
        </w:tc>
        <w:tc>
          <w:tcPr>
            <w:tcW w:w="2190"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4111"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134" w:type="dxa"/>
            <w:tcBorders>
              <w:top w:val="single" w:color="000000" w:sz="4" w:space="0"/>
              <w:left w:val="single" w:color="000000" w:sz="4" w:space="0"/>
              <w:righ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c>
          <w:tcPr>
            <w:tcW w:w="1098" w:type="dxa"/>
            <w:tcBorders>
              <w:top w:val="single" w:color="000000" w:sz="4" w:space="0"/>
              <w:left w:val="single" w:color="000000" w:sz="4" w:space="0"/>
            </w:tcBorders>
            <w:noWrap w:val="0"/>
            <w:vAlign w:val="top"/>
          </w:tcPr>
          <w:p>
            <w:pPr>
              <w:pStyle w:val="13"/>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spacing w:val="0"/>
                <w:sz w:val="21"/>
                <w:szCs w:val="21"/>
              </w:rPr>
            </w:pPr>
          </w:p>
        </w:tc>
      </w:tr>
    </w:tbl>
    <w:p>
      <w:pPr>
        <w:pStyle w:val="13"/>
        <w:rPr>
          <w:rFonts w:hint="eastAsia" w:ascii="仿宋" w:hAnsi="仿宋" w:eastAsia="仿宋" w:cs="仿宋"/>
          <w:b/>
          <w:spacing w:val="0"/>
          <w:sz w:val="21"/>
          <w:szCs w:val="21"/>
        </w:rPr>
      </w:pPr>
    </w:p>
    <w:p>
      <w:pPr>
        <w:pStyle w:val="13"/>
        <w:spacing w:before="1"/>
        <w:rPr>
          <w:rFonts w:hint="eastAsia" w:ascii="仿宋" w:hAnsi="仿宋" w:eastAsia="仿宋" w:cs="仿宋"/>
          <w:b/>
          <w:spacing w:val="0"/>
          <w:sz w:val="21"/>
          <w:szCs w:val="21"/>
        </w:rPr>
      </w:pPr>
    </w:p>
    <w:p>
      <w:pPr>
        <w:spacing w:before="2"/>
        <w:ind w:left="448" w:right="0" w:firstLine="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bidi w:val="0"/>
        <w:spacing w:line="360" w:lineRule="auto"/>
        <w:ind w:firstLine="420" w:firstLineChars="200"/>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1、供应商须对应谈判文件“</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技术</w:t>
      </w:r>
      <w:r>
        <w:rPr>
          <w:rFonts w:hint="eastAsia" w:ascii="仿宋" w:hAnsi="仿宋" w:eastAsia="仿宋" w:cs="仿宋"/>
          <w:spacing w:val="0"/>
          <w:sz w:val="21"/>
          <w:szCs w:val="21"/>
        </w:rPr>
        <w:t>要求</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lang w:val="en-US" w:eastAsia="zh-CN" w:bidi="zh-CN"/>
        </w:rPr>
        <w:t>中</w:t>
      </w:r>
      <w:r>
        <w:rPr>
          <w:rFonts w:hint="eastAsia" w:ascii="仿宋" w:hAnsi="仿宋" w:eastAsia="仿宋" w:cs="仿宋"/>
          <w:spacing w:val="0"/>
          <w:sz w:val="21"/>
          <w:szCs w:val="21"/>
          <w:lang w:val="zh-CN" w:eastAsia="zh-CN" w:bidi="zh-CN"/>
        </w:rPr>
        <w:t>带“★”的条款，供应商要特别加以注意，必须逐条响应，若有一项带“★”号的条款不响应、负偏离或缺漏，将导致</w:t>
      </w:r>
      <w:r>
        <w:rPr>
          <w:rFonts w:hint="eastAsia" w:ascii="仿宋" w:hAnsi="仿宋" w:eastAsia="仿宋" w:cs="仿宋"/>
          <w:spacing w:val="0"/>
          <w:sz w:val="21"/>
          <w:szCs w:val="21"/>
          <w:lang w:val="en-US" w:eastAsia="zh-CN" w:bidi="zh-CN"/>
        </w:rPr>
        <w:t>响应</w:t>
      </w:r>
      <w:r>
        <w:rPr>
          <w:rFonts w:hint="eastAsia" w:ascii="仿宋" w:hAnsi="仿宋" w:eastAsia="仿宋" w:cs="仿宋"/>
          <w:spacing w:val="0"/>
          <w:sz w:val="21"/>
          <w:szCs w:val="21"/>
          <w:lang w:val="zh-CN" w:eastAsia="zh-CN" w:bidi="zh-CN"/>
        </w:rPr>
        <w:t>无效。</w:t>
      </w:r>
    </w:p>
    <w:p>
      <w:pPr>
        <w:pStyle w:val="13"/>
        <w:spacing w:before="4" w:line="360" w:lineRule="auto"/>
        <w:ind w:right="343" w:firstLine="420" w:firstLineChars="200"/>
        <w:rPr>
          <w:rFonts w:hint="eastAsia" w:ascii="仿宋" w:hAnsi="仿宋" w:eastAsia="仿宋" w:cs="仿宋"/>
          <w:spacing w:val="0"/>
          <w:sz w:val="21"/>
          <w:szCs w:val="21"/>
        </w:rPr>
      </w:pPr>
      <w:r>
        <w:rPr>
          <w:rFonts w:hint="eastAsia" w:ascii="仿宋" w:hAnsi="仿宋" w:eastAsia="仿宋" w:cs="仿宋"/>
          <w:spacing w:val="0"/>
          <w:sz w:val="21"/>
          <w:szCs w:val="21"/>
        </w:rPr>
        <w:t>2、对于上述要求，如供应商完全响应或正偏离，则请在“是否响应”栏内打“√”，打“×”或空白视为负偏离，请在“偏离说明”栏内扼要说明偏离情况。</w:t>
      </w:r>
    </w:p>
    <w:p>
      <w:pPr>
        <w:pStyle w:val="13"/>
        <w:spacing w:before="3" w:line="360" w:lineRule="auto"/>
        <w:ind w:firstLine="420" w:firstLineChars="200"/>
        <w:rPr>
          <w:rFonts w:hint="eastAsia" w:ascii="仿宋" w:hAnsi="仿宋" w:eastAsia="仿宋" w:cs="仿宋"/>
          <w:spacing w:val="0"/>
          <w:sz w:val="21"/>
          <w:szCs w:val="21"/>
        </w:rPr>
      </w:pPr>
      <w:r>
        <w:rPr>
          <w:rFonts w:hint="eastAsia" w:ascii="仿宋" w:hAnsi="仿宋" w:eastAsia="仿宋" w:cs="仿宋"/>
          <w:spacing w:val="0"/>
          <w:sz w:val="21"/>
          <w:szCs w:val="21"/>
        </w:rPr>
        <w:t>3、本表内容不得擅自修改。</w:t>
      </w:r>
    </w:p>
    <w:p>
      <w:pPr>
        <w:pStyle w:val="13"/>
        <w:tabs>
          <w:tab w:val="left" w:pos="6099"/>
          <w:tab w:val="left" w:pos="9339"/>
        </w:tabs>
        <w:spacing w:line="362" w:lineRule="auto"/>
        <w:ind w:left="280" w:right="984"/>
        <w:rPr>
          <w:rFonts w:hint="eastAsia" w:ascii="仿宋" w:hAnsi="仿宋" w:eastAsia="仿宋" w:cs="仿宋"/>
          <w:spacing w:val="0"/>
          <w:sz w:val="21"/>
          <w:szCs w:val="21"/>
          <w:lang w:eastAsia="zh-CN"/>
        </w:rPr>
      </w:pPr>
    </w:p>
    <w:p>
      <w:pPr>
        <w:pStyle w:val="13"/>
        <w:tabs>
          <w:tab w:val="left" w:pos="6099"/>
          <w:tab w:val="left" w:pos="9339"/>
        </w:tabs>
        <w:spacing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bookmarkEnd w:id="107"/>
    <w:bookmarkEnd w:id="108"/>
    <w:p>
      <w:pPr>
        <w:pStyle w:val="6"/>
        <w:keepNext w:val="0"/>
        <w:keepLines w:val="0"/>
        <w:pageBreakBefore w:val="0"/>
        <w:widowControl w:val="0"/>
        <w:numPr>
          <w:ilvl w:val="0"/>
          <w:numId w:val="68"/>
        </w:numPr>
        <w:tabs>
          <w:tab w:val="left" w:pos="630"/>
        </w:tabs>
        <w:kinsoku/>
        <w:wordWrap/>
        <w:overflowPunct/>
        <w:topLinePunct w:val="0"/>
        <w:autoSpaceDE w:val="0"/>
        <w:autoSpaceDN w:val="0"/>
        <w:bidi w:val="0"/>
        <w:adjustRightInd/>
        <w:snapToGrid/>
        <w:spacing w:before="30"/>
        <w:ind w:left="425" w:leftChars="0" w:right="0" w:hanging="425" w:firstLineChars="0"/>
        <w:jc w:val="center"/>
        <w:textAlignment w:val="auto"/>
        <w:outlineLvl w:val="1"/>
        <w:rPr>
          <w:rFonts w:hint="eastAsia" w:ascii="仿宋" w:hAnsi="仿宋" w:eastAsia="仿宋" w:cs="仿宋"/>
          <w:spacing w:val="0"/>
          <w:sz w:val="44"/>
          <w:szCs w:val="44"/>
          <w:lang w:val="en-US" w:eastAsia="zh-CN"/>
        </w:rPr>
      </w:pPr>
      <w:bookmarkStart w:id="110" w:name="_Toc1750"/>
      <w:r>
        <w:rPr>
          <w:rFonts w:hint="eastAsia" w:ascii="仿宋" w:hAnsi="仿宋" w:eastAsia="仿宋" w:cs="仿宋"/>
          <w:spacing w:val="0"/>
          <w:sz w:val="44"/>
          <w:szCs w:val="44"/>
          <w:lang w:val="en-US" w:eastAsia="zh-CN"/>
        </w:rPr>
        <w:t>重要技术要求(“▲”条款)响应表格式</w:t>
      </w:r>
      <w:bookmarkEnd w:id="110"/>
    </w:p>
    <w:p>
      <w:pPr>
        <w:snapToGrid w:val="0"/>
        <w:spacing w:line="360" w:lineRule="auto"/>
        <w:jc w:val="center"/>
        <w:rPr>
          <w:rFonts w:hint="eastAsia" w:ascii="宋体" w:hAnsi="宋体" w:eastAsia="宋体" w:cs="宋体"/>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rPr>
          <w:rFonts w:hint="eastAsia" w:ascii="仿宋" w:hAnsi="仿宋" w:eastAsia="仿宋" w:cs="仿宋"/>
          <w:sz w:val="21"/>
          <w:szCs w:val="21"/>
        </w:rPr>
      </w:pPr>
    </w:p>
    <w:p>
      <w:pPr>
        <w:rPr>
          <w:rFonts w:hint="eastAsia" w:ascii="仿宋" w:hAnsi="仿宋" w:eastAsia="仿宋" w:cs="仿宋"/>
          <w:sz w:val="21"/>
          <w:szCs w:val="21"/>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序号</w:t>
            </w:r>
          </w:p>
        </w:tc>
        <w:tc>
          <w:tcPr>
            <w:tcW w:w="2190"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采购</w:t>
            </w:r>
            <w:r>
              <w:rPr>
                <w:rFonts w:hint="eastAsia" w:ascii="仿宋" w:hAnsi="仿宋" w:eastAsia="仿宋" w:cs="仿宋"/>
                <w:b/>
                <w:bCs/>
                <w:spacing w:val="0"/>
                <w:sz w:val="21"/>
                <w:szCs w:val="21"/>
              </w:rPr>
              <w:t>要求</w:t>
            </w:r>
          </w:p>
        </w:tc>
        <w:tc>
          <w:tcPr>
            <w:tcW w:w="4111"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是否响应</w:t>
            </w:r>
          </w:p>
        </w:tc>
        <w:tc>
          <w:tcPr>
            <w:tcW w:w="1098" w:type="dxa"/>
            <w:tcBorders>
              <w:left w:val="single" w:color="000000" w:sz="4" w:space="0"/>
              <w:bottom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w:t>
            </w:r>
          </w:p>
        </w:tc>
        <w:tc>
          <w:tcPr>
            <w:tcW w:w="2190"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tcBorders>
            <w:noWrap w:val="0"/>
            <w:vAlign w:val="top"/>
          </w:tcPr>
          <w:p>
            <w:pPr>
              <w:pStyle w:val="13"/>
              <w:bidi w:val="0"/>
              <w:rPr>
                <w:rFonts w:hint="eastAsia" w:ascii="仿宋" w:hAnsi="仿宋" w:eastAsia="仿宋" w:cs="仿宋"/>
                <w:spacing w:val="0"/>
                <w:sz w:val="21"/>
                <w:szCs w:val="21"/>
              </w:rPr>
            </w:pPr>
          </w:p>
        </w:tc>
      </w:tr>
    </w:tbl>
    <w:p>
      <w:pPr>
        <w:pStyle w:val="13"/>
        <w:rPr>
          <w:rFonts w:hint="eastAsia" w:ascii="仿宋" w:hAnsi="仿宋" w:eastAsia="仿宋" w:cs="仿宋"/>
          <w:b/>
          <w:spacing w:val="0"/>
          <w:sz w:val="21"/>
          <w:szCs w:val="21"/>
        </w:rPr>
      </w:pPr>
    </w:p>
    <w:p>
      <w:pPr>
        <w:pStyle w:val="13"/>
        <w:spacing w:before="1"/>
        <w:rPr>
          <w:rFonts w:hint="eastAsia" w:ascii="仿宋" w:hAnsi="仿宋" w:eastAsia="仿宋" w:cs="仿宋"/>
          <w:b/>
          <w:spacing w:val="0"/>
          <w:sz w:val="21"/>
          <w:szCs w:val="21"/>
        </w:rPr>
      </w:pPr>
    </w:p>
    <w:p>
      <w:pPr>
        <w:spacing w:before="1" w:line="360" w:lineRule="auto"/>
        <w:ind w:right="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420" w:firstLineChars="200"/>
        <w:textAlignment w:val="auto"/>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1、供应商须对应谈判文件“</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技术</w:t>
      </w:r>
      <w:r>
        <w:rPr>
          <w:rFonts w:hint="eastAsia" w:ascii="仿宋" w:hAnsi="仿宋" w:eastAsia="仿宋" w:cs="仿宋"/>
          <w:spacing w:val="0"/>
          <w:sz w:val="21"/>
          <w:szCs w:val="21"/>
        </w:rPr>
        <w:t>要求</w:t>
      </w:r>
      <w:r>
        <w:rPr>
          <w:rFonts w:hint="eastAsia" w:ascii="仿宋" w:hAnsi="仿宋" w:eastAsia="仿宋" w:cs="仿宋"/>
          <w:spacing w:val="0"/>
          <w:sz w:val="21"/>
          <w:szCs w:val="21"/>
          <w:lang w:val="zh-CN" w:eastAsia="zh-CN" w:bidi="zh-CN"/>
        </w:rPr>
        <w:t>”中带“▲”的条款逐条响应，</w:t>
      </w:r>
      <w:r>
        <w:rPr>
          <w:rFonts w:hint="eastAsia" w:ascii="仿宋" w:hAnsi="仿宋" w:eastAsia="仿宋" w:cs="仿宋"/>
          <w:spacing w:val="0"/>
          <w:sz w:val="21"/>
          <w:szCs w:val="21"/>
          <w:lang w:val="en-US" w:eastAsia="zh-CN" w:bidi="zh-CN"/>
        </w:rPr>
        <w:t>带</w:t>
      </w:r>
      <w:r>
        <w:rPr>
          <w:rFonts w:hint="eastAsia" w:ascii="仿宋" w:hAnsi="仿宋" w:eastAsia="仿宋" w:cs="仿宋"/>
          <w:spacing w:val="0"/>
          <w:sz w:val="21"/>
          <w:szCs w:val="21"/>
          <w:lang w:val="zh-CN" w:eastAsia="zh-CN" w:bidi="zh-CN"/>
        </w:rPr>
        <w:t>“▲”的条款为重要性要求</w:t>
      </w:r>
      <w:r>
        <w:rPr>
          <w:rFonts w:hint="eastAsia" w:ascii="仿宋" w:hAnsi="仿宋" w:eastAsia="仿宋" w:cs="仿宋"/>
          <w:spacing w:val="0"/>
          <w:sz w:val="21"/>
          <w:szCs w:val="21"/>
          <w:lang w:val="en-US" w:eastAsia="zh-CN" w:bidi="zh-CN"/>
        </w:rPr>
        <w:t>,</w:t>
      </w:r>
      <w:r>
        <w:rPr>
          <w:rFonts w:hint="eastAsia" w:ascii="仿宋" w:hAnsi="仿宋" w:eastAsia="仿宋" w:cs="仿宋"/>
          <w:spacing w:val="0"/>
          <w:sz w:val="21"/>
          <w:szCs w:val="21"/>
          <w:lang w:val="zh-CN" w:eastAsia="zh-CN" w:bidi="zh-CN"/>
        </w:rPr>
        <w:t>未响应或负偏离</w:t>
      </w:r>
      <w:r>
        <w:rPr>
          <w:rFonts w:hint="eastAsia" w:ascii="仿宋" w:hAnsi="仿宋" w:eastAsia="仿宋" w:cs="仿宋"/>
          <w:spacing w:val="0"/>
          <w:sz w:val="21"/>
          <w:szCs w:val="21"/>
          <w:lang w:val="en-US" w:eastAsia="zh-CN" w:bidi="zh-CN"/>
        </w:rPr>
        <w:t>将影响对供应商的评审</w:t>
      </w:r>
      <w:r>
        <w:rPr>
          <w:rFonts w:hint="eastAsia" w:ascii="仿宋" w:hAnsi="仿宋" w:eastAsia="仿宋" w:cs="仿宋"/>
          <w:spacing w:val="0"/>
          <w:sz w:val="21"/>
          <w:szCs w:val="21"/>
          <w:lang w:val="zh-CN" w:eastAsia="zh-CN" w:bidi="zh-CN"/>
        </w:rPr>
        <w:t>。</w:t>
      </w:r>
    </w:p>
    <w:p>
      <w:pPr>
        <w:pStyle w:val="13"/>
        <w:keepNext w:val="0"/>
        <w:keepLines w:val="0"/>
        <w:pageBreakBefore w:val="0"/>
        <w:widowControl w:val="0"/>
        <w:kinsoku/>
        <w:wordWrap/>
        <w:overflowPunct/>
        <w:topLinePunct w:val="0"/>
        <w:autoSpaceDE w:val="0"/>
        <w:autoSpaceDN w:val="0"/>
        <w:bidi w:val="0"/>
        <w:adjustRightInd/>
        <w:snapToGrid/>
        <w:spacing w:before="4" w:line="360" w:lineRule="auto"/>
        <w:ind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2、对于上述要求，如供应商完全响应或正偏离，则请在“是否响应”栏内打“√”，打“×”或空白视为负偏离，请在“偏离说明”栏内扼要说明偏离情况。</w:t>
      </w:r>
    </w:p>
    <w:p>
      <w:pPr>
        <w:pStyle w:val="13"/>
        <w:keepNext w:val="0"/>
        <w:keepLines w:val="0"/>
        <w:pageBreakBefore w:val="0"/>
        <w:widowControl w:val="0"/>
        <w:kinsoku/>
        <w:wordWrap/>
        <w:overflowPunct/>
        <w:topLinePunct w:val="0"/>
        <w:autoSpaceDE w:val="0"/>
        <w:autoSpaceDN w:val="0"/>
        <w:bidi w:val="0"/>
        <w:adjustRightInd/>
        <w:snapToGrid/>
        <w:spacing w:before="3" w:line="360" w:lineRule="auto"/>
        <w:ind w:right="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3、本表内容不得擅自修改。</w:t>
      </w:r>
    </w:p>
    <w:p>
      <w:pPr>
        <w:pStyle w:val="13"/>
        <w:spacing w:before="6" w:line="360" w:lineRule="auto"/>
        <w:rPr>
          <w:rFonts w:hint="eastAsia" w:ascii="仿宋" w:hAnsi="仿宋" w:eastAsia="仿宋" w:cs="仿宋"/>
          <w:spacing w:val="0"/>
          <w:sz w:val="21"/>
          <w:szCs w:val="21"/>
        </w:rPr>
      </w:pPr>
    </w:p>
    <w:p>
      <w:pPr>
        <w:pStyle w:val="13"/>
        <w:spacing w:line="360" w:lineRule="auto"/>
        <w:rPr>
          <w:rFonts w:hint="eastAsia" w:ascii="仿宋" w:hAnsi="仿宋" w:eastAsia="仿宋" w:cs="仿宋"/>
          <w:spacing w:val="0"/>
          <w:sz w:val="21"/>
          <w:szCs w:val="21"/>
        </w:rPr>
      </w:pPr>
    </w:p>
    <w:p>
      <w:pPr>
        <w:pStyle w:val="13"/>
        <w:tabs>
          <w:tab w:val="left" w:pos="6099"/>
          <w:tab w:val="left" w:pos="9339"/>
        </w:tabs>
        <w:spacing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p>
      <w:pPr>
        <w:pStyle w:val="6"/>
        <w:keepNext w:val="0"/>
        <w:keepLines w:val="0"/>
        <w:pageBreakBefore w:val="0"/>
        <w:widowControl w:val="0"/>
        <w:numPr>
          <w:ilvl w:val="0"/>
          <w:numId w:val="68"/>
        </w:numPr>
        <w:tabs>
          <w:tab w:val="left" w:pos="630"/>
        </w:tabs>
        <w:kinsoku/>
        <w:wordWrap/>
        <w:overflowPunct/>
        <w:topLinePunct w:val="0"/>
        <w:autoSpaceDE w:val="0"/>
        <w:autoSpaceDN w:val="0"/>
        <w:bidi w:val="0"/>
        <w:adjustRightInd/>
        <w:snapToGrid/>
        <w:spacing w:before="30"/>
        <w:ind w:left="425" w:leftChars="0" w:right="0" w:hanging="425" w:firstLineChars="0"/>
        <w:jc w:val="center"/>
        <w:textAlignment w:val="auto"/>
        <w:outlineLvl w:val="1"/>
        <w:rPr>
          <w:rFonts w:hint="default" w:ascii="仿宋" w:hAnsi="仿宋" w:eastAsia="仿宋" w:cs="仿宋"/>
          <w:spacing w:val="0"/>
          <w:sz w:val="44"/>
          <w:szCs w:val="44"/>
          <w:lang w:val="en-US" w:eastAsia="zh-CN"/>
        </w:rPr>
      </w:pPr>
      <w:bookmarkStart w:id="111" w:name="_Toc23106"/>
      <w:r>
        <w:rPr>
          <w:rFonts w:hint="eastAsia" w:ascii="仿宋" w:hAnsi="仿宋" w:eastAsia="仿宋" w:cs="仿宋"/>
          <w:spacing w:val="0"/>
          <w:sz w:val="44"/>
          <w:szCs w:val="44"/>
          <w:lang w:val="en-US" w:eastAsia="zh-CN"/>
        </w:rPr>
        <w:t>一般技术要求(非“★”、“▲”条款)响应表</w:t>
      </w:r>
      <w:bookmarkEnd w:id="111"/>
    </w:p>
    <w:p>
      <w:pPr>
        <w:snapToGrid w:val="0"/>
        <w:spacing w:line="360" w:lineRule="auto"/>
        <w:jc w:val="center"/>
        <w:rPr>
          <w:rFonts w:hint="eastAsia" w:ascii="宋体" w:hAnsi="宋体" w:eastAsia="宋体" w:cs="宋体"/>
          <w:spacing w:val="0"/>
          <w:sz w:val="24"/>
          <w:szCs w:val="24"/>
          <w:lang w:val="zh-CN" w:eastAsia="zh-CN" w:bidi="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en-US" w:eastAsia="zh-CN" w:bidi="zh-CN"/>
        </w:rPr>
        <w:t>项目编号</w:t>
      </w:r>
      <w:r>
        <w:rPr>
          <w:rFonts w:hint="eastAsia" w:ascii="仿宋" w:hAnsi="仿宋" w:eastAsia="仿宋" w:cs="仿宋"/>
          <w:spacing w:val="0"/>
          <w:sz w:val="21"/>
          <w:szCs w:val="21"/>
          <w:lang w:val="zh-CN" w:eastAsia="zh-CN" w:bidi="zh-CN"/>
        </w:rPr>
        <w:t>：</w:t>
      </w:r>
    </w:p>
    <w:p>
      <w:pPr>
        <w:rPr>
          <w:rFonts w:hint="eastAsia" w:ascii="仿宋" w:hAnsi="仿宋" w:eastAsia="仿宋" w:cs="仿宋"/>
          <w:sz w:val="21"/>
          <w:szCs w:val="21"/>
          <w:lang w:val="en-US" w:eastAsia="zh-CN"/>
        </w:rPr>
      </w:pPr>
    </w:p>
    <w:p>
      <w:pPr>
        <w:rPr>
          <w:rFonts w:hint="eastAsia" w:ascii="仿宋" w:hAnsi="仿宋" w:eastAsia="仿宋" w:cs="仿宋"/>
          <w:sz w:val="21"/>
          <w:szCs w:val="21"/>
          <w:lang w:val="en-US" w:eastAsia="zh-CN"/>
        </w:rPr>
      </w:pPr>
    </w:p>
    <w:tbl>
      <w:tblPr>
        <w:tblStyle w:val="25"/>
        <w:tblW w:w="0" w:type="auto"/>
        <w:jc w:val="center"/>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753"/>
        <w:gridCol w:w="2190"/>
        <w:gridCol w:w="4111"/>
        <w:gridCol w:w="1134"/>
        <w:gridCol w:w="1098"/>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23" w:hRule="atLeast"/>
          <w:jc w:val="center"/>
        </w:trPr>
        <w:tc>
          <w:tcPr>
            <w:tcW w:w="753" w:type="dxa"/>
            <w:tcBorders>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序号</w:t>
            </w:r>
          </w:p>
        </w:tc>
        <w:tc>
          <w:tcPr>
            <w:tcW w:w="2190"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采购</w:t>
            </w:r>
            <w:r>
              <w:rPr>
                <w:rFonts w:hint="eastAsia" w:ascii="仿宋" w:hAnsi="仿宋" w:eastAsia="仿宋" w:cs="仿宋"/>
                <w:b/>
                <w:bCs/>
                <w:spacing w:val="0"/>
                <w:sz w:val="21"/>
                <w:szCs w:val="21"/>
              </w:rPr>
              <w:t>要求</w:t>
            </w:r>
          </w:p>
        </w:tc>
        <w:tc>
          <w:tcPr>
            <w:tcW w:w="4111"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ind w:left="0" w:leftChars="0" w:right="0" w:rightChars="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lang w:val="en-US" w:eastAsia="zh-CN"/>
              </w:rPr>
              <w:t>供应商实际响应情况</w:t>
            </w:r>
          </w:p>
        </w:tc>
        <w:tc>
          <w:tcPr>
            <w:tcW w:w="1134" w:type="dxa"/>
            <w:tcBorders>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是否响应</w:t>
            </w:r>
          </w:p>
        </w:tc>
        <w:tc>
          <w:tcPr>
            <w:tcW w:w="1098" w:type="dxa"/>
            <w:tcBorders>
              <w:left w:val="single" w:color="000000" w:sz="4" w:space="0"/>
              <w:bottom w:val="single" w:color="000000" w:sz="4" w:space="0"/>
            </w:tcBorders>
            <w:noWrap w:val="0"/>
            <w:vAlign w:val="top"/>
          </w:tcPr>
          <w:p>
            <w:pPr>
              <w:pStyle w:val="13"/>
              <w:bidi w:val="0"/>
              <w:rPr>
                <w:rFonts w:hint="eastAsia" w:ascii="仿宋" w:hAnsi="仿宋" w:eastAsia="仿宋" w:cs="仿宋"/>
                <w:b/>
                <w:bCs/>
                <w:spacing w:val="0"/>
                <w:sz w:val="21"/>
                <w:szCs w:val="21"/>
              </w:rPr>
            </w:pPr>
          </w:p>
          <w:p>
            <w:pPr>
              <w:pStyle w:val="13"/>
              <w:bidi w:val="0"/>
              <w:jc w:val="center"/>
              <w:rPr>
                <w:rFonts w:hint="eastAsia" w:ascii="仿宋" w:hAnsi="仿宋" w:eastAsia="仿宋" w:cs="仿宋"/>
                <w:b/>
                <w:bCs/>
                <w:spacing w:val="0"/>
                <w:sz w:val="21"/>
                <w:szCs w:val="21"/>
              </w:rPr>
            </w:pPr>
            <w:r>
              <w:rPr>
                <w:rFonts w:hint="eastAsia" w:ascii="仿宋" w:hAnsi="仿宋" w:eastAsia="仿宋" w:cs="仿宋"/>
                <w:b/>
                <w:bCs/>
                <w:spacing w:val="0"/>
                <w:sz w:val="21"/>
                <w:szCs w:val="21"/>
              </w:rPr>
              <w:t>偏离说明</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1</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2</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7"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3</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bottom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4</w:t>
            </w:r>
          </w:p>
        </w:tc>
        <w:tc>
          <w:tcPr>
            <w:tcW w:w="2190"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bottom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bottom w:val="single" w:color="000000" w:sz="4" w:space="0"/>
            </w:tcBorders>
            <w:noWrap w:val="0"/>
            <w:vAlign w:val="top"/>
          </w:tcPr>
          <w:p>
            <w:pPr>
              <w:pStyle w:val="13"/>
              <w:bidi w:val="0"/>
              <w:rPr>
                <w:rFonts w:hint="eastAsia" w:ascii="仿宋" w:hAnsi="仿宋" w:eastAsia="仿宋" w:cs="仿宋"/>
                <w:spacing w:val="0"/>
                <w:sz w:val="21"/>
                <w:szCs w:val="21"/>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jc w:val="center"/>
        </w:trPr>
        <w:tc>
          <w:tcPr>
            <w:tcW w:w="753" w:type="dxa"/>
            <w:tcBorders>
              <w:top w:val="single" w:color="000000" w:sz="4" w:space="0"/>
              <w:right w:val="single" w:color="000000" w:sz="4" w:space="0"/>
            </w:tcBorders>
            <w:noWrap w:val="0"/>
            <w:vAlign w:val="top"/>
          </w:tcPr>
          <w:p>
            <w:pPr>
              <w:pStyle w:val="13"/>
              <w:bidi w:val="0"/>
              <w:jc w:val="center"/>
              <w:rPr>
                <w:rFonts w:hint="eastAsia" w:ascii="仿宋" w:hAnsi="仿宋" w:eastAsia="仿宋" w:cs="仿宋"/>
                <w:b w:val="0"/>
                <w:bCs w:val="0"/>
                <w:spacing w:val="0"/>
                <w:sz w:val="21"/>
                <w:szCs w:val="21"/>
              </w:rPr>
            </w:pPr>
            <w:r>
              <w:rPr>
                <w:rFonts w:hint="eastAsia" w:ascii="仿宋" w:hAnsi="仿宋" w:eastAsia="仿宋" w:cs="仿宋"/>
                <w:b w:val="0"/>
                <w:bCs w:val="0"/>
                <w:spacing w:val="0"/>
                <w:sz w:val="21"/>
                <w:szCs w:val="21"/>
              </w:rPr>
              <w:t>……</w:t>
            </w:r>
          </w:p>
        </w:tc>
        <w:tc>
          <w:tcPr>
            <w:tcW w:w="2190"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4111"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134" w:type="dxa"/>
            <w:tcBorders>
              <w:top w:val="single" w:color="000000" w:sz="4" w:space="0"/>
              <w:left w:val="single" w:color="000000" w:sz="4" w:space="0"/>
              <w:right w:val="single" w:color="000000" w:sz="4" w:space="0"/>
            </w:tcBorders>
            <w:noWrap w:val="0"/>
            <w:vAlign w:val="top"/>
          </w:tcPr>
          <w:p>
            <w:pPr>
              <w:pStyle w:val="13"/>
              <w:bidi w:val="0"/>
              <w:rPr>
                <w:rFonts w:hint="eastAsia" w:ascii="仿宋" w:hAnsi="仿宋" w:eastAsia="仿宋" w:cs="仿宋"/>
                <w:spacing w:val="0"/>
                <w:sz w:val="21"/>
                <w:szCs w:val="21"/>
              </w:rPr>
            </w:pPr>
          </w:p>
        </w:tc>
        <w:tc>
          <w:tcPr>
            <w:tcW w:w="1098" w:type="dxa"/>
            <w:tcBorders>
              <w:top w:val="single" w:color="000000" w:sz="4" w:space="0"/>
              <w:left w:val="single" w:color="000000" w:sz="4" w:space="0"/>
            </w:tcBorders>
            <w:noWrap w:val="0"/>
            <w:vAlign w:val="top"/>
          </w:tcPr>
          <w:p>
            <w:pPr>
              <w:pStyle w:val="13"/>
              <w:bidi w:val="0"/>
              <w:rPr>
                <w:rFonts w:hint="eastAsia" w:ascii="仿宋" w:hAnsi="仿宋" w:eastAsia="仿宋" w:cs="仿宋"/>
                <w:spacing w:val="0"/>
                <w:sz w:val="21"/>
                <w:szCs w:val="21"/>
              </w:rPr>
            </w:pPr>
          </w:p>
        </w:tc>
      </w:tr>
    </w:tbl>
    <w:p>
      <w:pPr>
        <w:spacing w:before="1" w:line="360" w:lineRule="auto"/>
        <w:ind w:right="0"/>
        <w:jc w:val="left"/>
        <w:rPr>
          <w:rFonts w:hint="eastAsia" w:ascii="仿宋" w:hAnsi="仿宋" w:eastAsia="仿宋" w:cs="仿宋"/>
          <w:spacing w:val="0"/>
          <w:sz w:val="21"/>
          <w:szCs w:val="21"/>
        </w:rPr>
      </w:pPr>
    </w:p>
    <w:p>
      <w:pPr>
        <w:spacing w:before="1" w:line="360" w:lineRule="auto"/>
        <w:ind w:right="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pStyle w:val="13"/>
        <w:keepNext w:val="0"/>
        <w:keepLines w:val="0"/>
        <w:pageBreakBefore w:val="0"/>
        <w:widowControl w:val="0"/>
        <w:numPr>
          <w:ilvl w:val="0"/>
          <w:numId w:val="69"/>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lang w:eastAsia="zh-CN"/>
        </w:rPr>
        <w:t>供应商应根据实际情况对谈判文件</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rPr>
        <w:t>第</w:t>
      </w:r>
      <w:r>
        <w:rPr>
          <w:rFonts w:hint="eastAsia" w:ascii="仿宋" w:hAnsi="仿宋" w:eastAsia="仿宋" w:cs="仿宋"/>
          <w:spacing w:val="0"/>
          <w:sz w:val="21"/>
          <w:szCs w:val="21"/>
          <w:lang w:val="en-US" w:eastAsia="zh-CN"/>
        </w:rPr>
        <w:t>二部分</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用户需求书</w:t>
      </w:r>
      <w:r>
        <w:rPr>
          <w:rFonts w:hint="eastAsia" w:ascii="仿宋" w:hAnsi="仿宋" w:eastAsia="仿宋" w:cs="仿宋"/>
          <w:spacing w:val="0"/>
          <w:sz w:val="21"/>
          <w:szCs w:val="21"/>
        </w:rPr>
        <w:t xml:space="preserve"> </w:t>
      </w:r>
      <w:r>
        <w:rPr>
          <w:rFonts w:hint="eastAsia" w:ascii="仿宋" w:hAnsi="仿宋" w:eastAsia="仿宋" w:cs="仿宋"/>
          <w:spacing w:val="0"/>
          <w:sz w:val="21"/>
          <w:szCs w:val="21"/>
          <w:lang w:val="en-US" w:eastAsia="zh-CN"/>
        </w:rPr>
        <w:t>技术</w:t>
      </w:r>
      <w:r>
        <w:rPr>
          <w:rFonts w:hint="eastAsia" w:ascii="仿宋" w:hAnsi="仿宋" w:eastAsia="仿宋" w:cs="仿宋"/>
          <w:spacing w:val="0"/>
          <w:sz w:val="21"/>
          <w:szCs w:val="21"/>
        </w:rPr>
        <w:t>要求</w:t>
      </w:r>
      <w:r>
        <w:rPr>
          <w:rFonts w:hint="eastAsia" w:ascii="仿宋" w:hAnsi="仿宋" w:eastAsia="仿宋" w:cs="仿宋"/>
          <w:spacing w:val="0"/>
          <w:sz w:val="21"/>
          <w:szCs w:val="21"/>
          <w:lang w:val="zh-CN" w:eastAsia="zh-CN" w:bidi="zh-CN"/>
        </w:rPr>
        <w:t>”</w:t>
      </w:r>
      <w:r>
        <w:rPr>
          <w:rFonts w:hint="eastAsia" w:ascii="仿宋" w:hAnsi="仿宋" w:eastAsia="仿宋" w:cs="仿宋"/>
          <w:spacing w:val="0"/>
          <w:sz w:val="21"/>
          <w:szCs w:val="21"/>
          <w:lang w:eastAsia="zh-CN"/>
        </w:rPr>
        <w:t>中</w:t>
      </w:r>
      <w:r>
        <w:rPr>
          <w:rFonts w:hint="eastAsia" w:ascii="仿宋" w:hAnsi="仿宋" w:eastAsia="仿宋" w:cs="仿宋"/>
          <w:spacing w:val="0"/>
          <w:sz w:val="21"/>
          <w:szCs w:val="21"/>
          <w:lang w:val="en-US" w:eastAsia="zh-CN" w:bidi="zh-CN"/>
        </w:rPr>
        <w:t>的</w:t>
      </w:r>
      <w:r>
        <w:rPr>
          <w:rFonts w:hint="eastAsia" w:ascii="仿宋" w:hAnsi="仿宋" w:eastAsia="仿宋" w:cs="仿宋"/>
          <w:spacing w:val="0"/>
          <w:sz w:val="21"/>
          <w:szCs w:val="21"/>
          <w:lang w:val="en-US" w:eastAsia="zh-CN"/>
        </w:rPr>
        <w:t>一般技术要求(非“★”、“▲”条款)</w:t>
      </w:r>
      <w:r>
        <w:rPr>
          <w:rFonts w:hint="eastAsia" w:ascii="仿宋" w:hAnsi="仿宋" w:eastAsia="仿宋" w:cs="仿宋"/>
          <w:spacing w:val="0"/>
          <w:sz w:val="21"/>
          <w:szCs w:val="21"/>
        </w:rPr>
        <w:t>逐条响应并作出是否偏离说明。如有缺漏，缺漏项视同不符合要求</w:t>
      </w:r>
      <w:r>
        <w:rPr>
          <w:rFonts w:hint="eastAsia" w:ascii="仿宋" w:hAnsi="仿宋" w:eastAsia="仿宋" w:cs="仿宋"/>
          <w:spacing w:val="0"/>
          <w:sz w:val="21"/>
          <w:szCs w:val="21"/>
          <w:lang w:val="en-US" w:eastAsia="zh-CN"/>
        </w:rPr>
        <w:t>将影响对供应商的评审</w:t>
      </w:r>
      <w:r>
        <w:rPr>
          <w:rFonts w:hint="eastAsia" w:ascii="仿宋" w:hAnsi="仿宋" w:eastAsia="仿宋" w:cs="仿宋"/>
          <w:spacing w:val="0"/>
          <w:sz w:val="21"/>
          <w:szCs w:val="21"/>
        </w:rPr>
        <w:t>。</w:t>
      </w:r>
    </w:p>
    <w:p>
      <w:pPr>
        <w:pStyle w:val="13"/>
        <w:keepNext w:val="0"/>
        <w:keepLines w:val="0"/>
        <w:pageBreakBefore w:val="0"/>
        <w:widowControl w:val="0"/>
        <w:numPr>
          <w:ilvl w:val="0"/>
          <w:numId w:val="69"/>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对于上述要求，如供应商完全响应（或优于），则在“是否响应”栏内打“√”，对空白或打“×”视为负偏离，并请在“偏离说明”栏内扼要说明偏离情况。</w:t>
      </w:r>
    </w:p>
    <w:p>
      <w:pPr>
        <w:pStyle w:val="13"/>
        <w:keepNext w:val="0"/>
        <w:keepLines w:val="0"/>
        <w:pageBreakBefore w:val="0"/>
        <w:widowControl w:val="0"/>
        <w:numPr>
          <w:ilvl w:val="0"/>
          <w:numId w:val="69"/>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供应商响应采购需求应具体、明确，含糊不清、不确切或伪造、变造证明材料的，按照不完全响应或者完全不响应处理。构成提供虚假材料的，移送监管部门查处。</w:t>
      </w:r>
    </w:p>
    <w:p>
      <w:pPr>
        <w:pStyle w:val="13"/>
        <w:keepNext w:val="0"/>
        <w:keepLines w:val="0"/>
        <w:pageBreakBefore w:val="0"/>
        <w:widowControl w:val="0"/>
        <w:numPr>
          <w:ilvl w:val="0"/>
          <w:numId w:val="69"/>
        </w:numPr>
        <w:kinsoku/>
        <w:wordWrap/>
        <w:overflowPunct/>
        <w:topLinePunct w:val="0"/>
        <w:autoSpaceDE w:val="0"/>
        <w:autoSpaceDN w:val="0"/>
        <w:bidi w:val="0"/>
        <w:adjustRightInd/>
        <w:snapToGrid/>
        <w:spacing w:line="360" w:lineRule="auto"/>
        <w:ind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本表内容不得擅自修改。</w:t>
      </w: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line="362" w:lineRule="auto"/>
        <w:ind w:left="280" w:right="984" w:firstLine="420" w:firstLineChars="200"/>
        <w:textAlignment w:val="auto"/>
        <w:rPr>
          <w:rFonts w:hint="eastAsia" w:ascii="仿宋" w:hAnsi="仿宋" w:eastAsia="仿宋" w:cs="仿宋"/>
          <w:spacing w:val="0"/>
          <w:sz w:val="21"/>
          <w:szCs w:val="21"/>
          <w:lang w:eastAsia="zh-CN"/>
        </w:rPr>
      </w:pPr>
    </w:p>
    <w:p>
      <w:pPr>
        <w:pStyle w:val="13"/>
        <w:keepNext w:val="0"/>
        <w:keepLines w:val="0"/>
        <w:pageBreakBefore w:val="0"/>
        <w:widowControl w:val="0"/>
        <w:tabs>
          <w:tab w:val="left" w:pos="6099"/>
          <w:tab w:val="left" w:pos="9339"/>
        </w:tabs>
        <w:kinsoku/>
        <w:wordWrap/>
        <w:overflowPunct/>
        <w:topLinePunct w:val="0"/>
        <w:autoSpaceDE w:val="0"/>
        <w:autoSpaceDN w:val="0"/>
        <w:bidi w:val="0"/>
        <w:adjustRightInd/>
        <w:snapToGrid/>
        <w:spacing w:line="480" w:lineRule="auto"/>
        <w:ind w:left="280" w:right="984"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keepNext w:val="0"/>
        <w:keepLines w:val="0"/>
        <w:pageBreakBefore w:val="0"/>
        <w:widowControl w:val="0"/>
        <w:tabs>
          <w:tab w:val="left" w:pos="1359"/>
          <w:tab w:val="left" w:pos="1959"/>
          <w:tab w:val="left" w:pos="2559"/>
        </w:tabs>
        <w:kinsoku/>
        <w:wordWrap/>
        <w:overflowPunct/>
        <w:topLinePunct w:val="0"/>
        <w:autoSpaceDE w:val="0"/>
        <w:autoSpaceDN w:val="0"/>
        <w:bidi w:val="0"/>
        <w:adjustRightInd/>
        <w:snapToGrid/>
        <w:spacing w:before="3" w:line="480" w:lineRule="auto"/>
        <w:ind w:left="280" w:firstLine="420" w:firstLineChars="200"/>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ascii="仿宋" w:hAnsi="仿宋" w:eastAsia="仿宋" w:cs="仿宋"/>
          <w:spacing w:val="0"/>
          <w:sz w:val="21"/>
          <w:szCs w:val="21"/>
        </w:rPr>
      </w:pPr>
      <w:r>
        <w:rPr>
          <w:rFonts w:hint="eastAsia" w:ascii="仿宋" w:hAnsi="仿宋" w:eastAsia="仿宋" w:cs="仿宋"/>
          <w:spacing w:val="0"/>
          <w:sz w:val="21"/>
          <w:szCs w:val="21"/>
        </w:rPr>
        <w:br w:type="page"/>
      </w:r>
    </w:p>
    <w:p>
      <w:pPr>
        <w:pStyle w:val="15"/>
        <w:spacing w:line="20" w:lineRule="exact"/>
        <w:outlineLvl w:val="9"/>
        <w:rPr>
          <w:rFonts w:hint="eastAsia" w:ascii="仿宋" w:hAnsi="仿宋" w:eastAsia="仿宋" w:cs="仿宋"/>
          <w:color w:val="000000"/>
          <w:highlight w:val="none"/>
        </w:rPr>
      </w:pPr>
    </w:p>
    <w:p>
      <w:pPr>
        <w:numPr>
          <w:ilvl w:val="0"/>
          <w:numId w:val="67"/>
        </w:numPr>
        <w:ind w:left="425" w:leftChars="0" w:hanging="425" w:firstLineChars="0"/>
        <w:rPr>
          <w:rFonts w:hint="eastAsia" w:ascii="宋体" w:hAnsi="宋体" w:eastAsia="宋体" w:cs="宋体"/>
          <w:spacing w:val="0"/>
          <w:sz w:val="36"/>
          <w:szCs w:val="36"/>
          <w:lang w:val="en-US" w:eastAsia="zh-CN"/>
        </w:rPr>
      </w:pPr>
      <w:bookmarkStart w:id="112" w:name="_Toc26030"/>
      <w:r>
        <w:rPr>
          <w:rFonts w:hint="eastAsia" w:ascii="宋体" w:hAnsi="宋体" w:eastAsia="宋体" w:cs="宋体"/>
          <w:spacing w:val="0"/>
          <w:sz w:val="36"/>
          <w:szCs w:val="36"/>
          <w:lang w:val="en-US" w:eastAsia="zh-CN"/>
        </w:rPr>
        <w:t>拟任执行管理及技术人员情况</w:t>
      </w:r>
      <w:bookmarkEnd w:id="112"/>
    </w:p>
    <w:p>
      <w:pPr>
        <w:bidi w:val="0"/>
        <w:rPr>
          <w:rFonts w:hint="eastAsia"/>
          <w:lang w:val="en-US" w:eastAsia="zh-CN"/>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bidi w:val="0"/>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项目编号</w:t>
      </w:r>
      <w:r>
        <w:rPr>
          <w:rFonts w:hint="eastAsia" w:ascii="仿宋" w:hAnsi="仿宋" w:eastAsia="仿宋" w:cs="仿宋"/>
          <w:sz w:val="21"/>
          <w:szCs w:val="21"/>
          <w:lang w:val="zh-CN" w:eastAsia="zh-CN"/>
        </w:rPr>
        <w:t>：</w:t>
      </w:r>
    </w:p>
    <w:p>
      <w:pPr>
        <w:pStyle w:val="13"/>
        <w:rPr>
          <w:rFonts w:hint="eastAsia" w:ascii="仿宋" w:hAnsi="仿宋" w:eastAsia="仿宋" w:cs="仿宋"/>
          <w:sz w:val="21"/>
          <w:szCs w:val="21"/>
          <w:lang w:val="en-US" w:eastAsia="zh-CN"/>
        </w:rPr>
      </w:pP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2"/>
        <w:gridCol w:w="1643"/>
        <w:gridCol w:w="1425"/>
        <w:gridCol w:w="2128"/>
        <w:gridCol w:w="1160"/>
        <w:gridCol w:w="12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jc w:val="center"/>
        </w:trPr>
        <w:tc>
          <w:tcPr>
            <w:tcW w:w="1372"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职责分工</w:t>
            </w:r>
          </w:p>
        </w:tc>
        <w:tc>
          <w:tcPr>
            <w:tcW w:w="1643"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lang w:val="zh-CN" w:eastAsia="zh-CN"/>
              </w:rPr>
              <w:t>姓名</w:t>
            </w:r>
          </w:p>
        </w:tc>
        <w:tc>
          <w:tcPr>
            <w:tcW w:w="1425"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证书名称</w:t>
            </w:r>
          </w:p>
        </w:tc>
        <w:tc>
          <w:tcPr>
            <w:tcW w:w="2128"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证书编号</w:t>
            </w:r>
          </w:p>
        </w:tc>
        <w:tc>
          <w:tcPr>
            <w:tcW w:w="1160"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所学专业</w:t>
            </w:r>
          </w:p>
        </w:tc>
        <w:tc>
          <w:tcPr>
            <w:tcW w:w="1270" w:type="dxa"/>
            <w:noWrap w:val="0"/>
            <w:vAlign w:val="center"/>
          </w:tcPr>
          <w:p>
            <w:pPr>
              <w:bidi w:val="0"/>
              <w:jc w:val="center"/>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0" w:hRule="atLeast"/>
          <w:jc w:val="center"/>
        </w:trPr>
        <w:tc>
          <w:tcPr>
            <w:tcW w:w="1372" w:type="dxa"/>
            <w:noWrap w:val="0"/>
            <w:vAlign w:val="center"/>
          </w:tcPr>
          <w:p>
            <w:pPr>
              <w:bidi w:val="0"/>
              <w:jc w:val="center"/>
              <w:rPr>
                <w:rFonts w:hint="eastAsia" w:ascii="仿宋" w:hAnsi="仿宋" w:eastAsia="仿宋" w:cs="仿宋"/>
                <w:sz w:val="24"/>
                <w:szCs w:val="24"/>
              </w:rPr>
            </w:pPr>
            <w:r>
              <w:rPr>
                <w:rFonts w:hint="eastAsia" w:ascii="仿宋" w:hAnsi="仿宋" w:eastAsia="仿宋" w:cs="仿宋"/>
                <w:sz w:val="24"/>
                <w:szCs w:val="24"/>
              </w:rPr>
              <w:t>项目负责人</w:t>
            </w:r>
          </w:p>
        </w:tc>
        <w:tc>
          <w:tcPr>
            <w:tcW w:w="1643" w:type="dxa"/>
            <w:noWrap w:val="0"/>
            <w:vAlign w:val="center"/>
          </w:tcPr>
          <w:p>
            <w:pPr>
              <w:bidi w:val="0"/>
              <w:jc w:val="center"/>
              <w:rPr>
                <w:rFonts w:hint="eastAsia" w:ascii="仿宋" w:hAnsi="仿宋" w:eastAsia="仿宋" w:cs="仿宋"/>
                <w:sz w:val="21"/>
                <w:szCs w:val="21"/>
              </w:rPr>
            </w:pP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jc w:val="center"/>
        </w:trPr>
        <w:tc>
          <w:tcPr>
            <w:tcW w:w="1372" w:type="dxa"/>
            <w:vMerge w:val="restart"/>
            <w:noWrap w:val="0"/>
            <w:vAlign w:val="center"/>
          </w:tcPr>
          <w:p>
            <w:pPr>
              <w:bidi w:val="0"/>
              <w:jc w:val="center"/>
              <w:rPr>
                <w:rFonts w:hint="eastAsia" w:ascii="仿宋" w:hAnsi="仿宋" w:eastAsia="仿宋" w:cs="仿宋"/>
                <w:sz w:val="24"/>
                <w:szCs w:val="24"/>
              </w:rPr>
            </w:pPr>
            <w:r>
              <w:rPr>
                <w:rFonts w:hint="eastAsia" w:ascii="仿宋" w:hAnsi="仿宋" w:eastAsia="仿宋" w:cs="仿宋"/>
                <w:sz w:val="24"/>
                <w:szCs w:val="24"/>
              </w:rPr>
              <w:t>其他主要技术人员</w:t>
            </w:r>
          </w:p>
        </w:tc>
        <w:tc>
          <w:tcPr>
            <w:tcW w:w="1643" w:type="dxa"/>
            <w:noWrap w:val="0"/>
            <w:vAlign w:val="center"/>
          </w:tcPr>
          <w:p>
            <w:pPr>
              <w:bidi w:val="0"/>
              <w:jc w:val="center"/>
              <w:rPr>
                <w:rFonts w:hint="eastAsia" w:ascii="仿宋" w:hAnsi="仿宋" w:eastAsia="仿宋" w:cs="仿宋"/>
                <w:sz w:val="21"/>
                <w:szCs w:val="21"/>
              </w:rPr>
            </w:pP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jc w:val="center"/>
        </w:trPr>
        <w:tc>
          <w:tcPr>
            <w:tcW w:w="1372" w:type="dxa"/>
            <w:vMerge w:val="continue"/>
            <w:tcBorders>
              <w:top w:val="nil"/>
            </w:tcBorders>
            <w:noWrap w:val="0"/>
            <w:vAlign w:val="center"/>
          </w:tcPr>
          <w:p>
            <w:pPr>
              <w:bidi w:val="0"/>
              <w:jc w:val="center"/>
              <w:rPr>
                <w:rFonts w:hint="eastAsia" w:ascii="仿宋" w:hAnsi="仿宋" w:eastAsia="仿宋" w:cs="仿宋"/>
                <w:sz w:val="21"/>
                <w:szCs w:val="21"/>
              </w:rPr>
            </w:pPr>
          </w:p>
        </w:tc>
        <w:tc>
          <w:tcPr>
            <w:tcW w:w="1643" w:type="dxa"/>
            <w:noWrap w:val="0"/>
            <w:vAlign w:val="center"/>
          </w:tcPr>
          <w:p>
            <w:pPr>
              <w:bidi w:val="0"/>
              <w:jc w:val="center"/>
              <w:rPr>
                <w:rFonts w:hint="eastAsia" w:ascii="仿宋" w:hAnsi="仿宋" w:eastAsia="仿宋" w:cs="仿宋"/>
                <w:sz w:val="21"/>
                <w:szCs w:val="21"/>
              </w:rPr>
            </w:pP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1372" w:type="dxa"/>
            <w:vMerge w:val="continue"/>
            <w:tcBorders>
              <w:top w:val="nil"/>
            </w:tcBorders>
            <w:noWrap w:val="0"/>
            <w:vAlign w:val="center"/>
          </w:tcPr>
          <w:p>
            <w:pPr>
              <w:bidi w:val="0"/>
              <w:jc w:val="center"/>
              <w:rPr>
                <w:rFonts w:hint="eastAsia" w:ascii="仿宋" w:hAnsi="仿宋" w:eastAsia="仿宋" w:cs="仿宋"/>
                <w:sz w:val="21"/>
                <w:szCs w:val="21"/>
              </w:rPr>
            </w:pPr>
          </w:p>
        </w:tc>
        <w:tc>
          <w:tcPr>
            <w:tcW w:w="1643" w:type="dxa"/>
            <w:noWrap w:val="0"/>
            <w:vAlign w:val="center"/>
          </w:tcPr>
          <w:p>
            <w:pPr>
              <w:bidi w:val="0"/>
              <w:jc w:val="center"/>
              <w:rPr>
                <w:rFonts w:hint="eastAsia" w:ascii="仿宋" w:hAnsi="仿宋" w:eastAsia="仿宋" w:cs="仿宋"/>
                <w:sz w:val="21"/>
                <w:szCs w:val="21"/>
              </w:rPr>
            </w:pPr>
            <w:r>
              <w:rPr>
                <w:rFonts w:hint="eastAsia" w:ascii="仿宋" w:hAnsi="仿宋" w:eastAsia="仿宋" w:cs="仿宋"/>
                <w:sz w:val="21"/>
                <w:szCs w:val="21"/>
              </w:rPr>
              <w:t>…</w:t>
            </w:r>
          </w:p>
        </w:tc>
        <w:tc>
          <w:tcPr>
            <w:tcW w:w="1425" w:type="dxa"/>
            <w:noWrap w:val="0"/>
            <w:vAlign w:val="center"/>
          </w:tcPr>
          <w:p>
            <w:pPr>
              <w:bidi w:val="0"/>
              <w:jc w:val="center"/>
              <w:rPr>
                <w:rFonts w:hint="eastAsia" w:ascii="仿宋" w:hAnsi="仿宋" w:eastAsia="仿宋" w:cs="仿宋"/>
                <w:sz w:val="21"/>
                <w:szCs w:val="21"/>
              </w:rPr>
            </w:pPr>
          </w:p>
        </w:tc>
        <w:tc>
          <w:tcPr>
            <w:tcW w:w="2128" w:type="dxa"/>
            <w:noWrap w:val="0"/>
            <w:vAlign w:val="center"/>
          </w:tcPr>
          <w:p>
            <w:pPr>
              <w:bidi w:val="0"/>
              <w:jc w:val="center"/>
              <w:rPr>
                <w:rFonts w:hint="eastAsia" w:ascii="仿宋" w:hAnsi="仿宋" w:eastAsia="仿宋" w:cs="仿宋"/>
                <w:sz w:val="21"/>
                <w:szCs w:val="21"/>
              </w:rPr>
            </w:pPr>
          </w:p>
        </w:tc>
        <w:tc>
          <w:tcPr>
            <w:tcW w:w="1160" w:type="dxa"/>
            <w:noWrap w:val="0"/>
            <w:vAlign w:val="center"/>
          </w:tcPr>
          <w:p>
            <w:pPr>
              <w:bidi w:val="0"/>
              <w:jc w:val="center"/>
              <w:rPr>
                <w:rFonts w:hint="eastAsia" w:ascii="仿宋" w:hAnsi="仿宋" w:eastAsia="仿宋" w:cs="仿宋"/>
                <w:sz w:val="21"/>
                <w:szCs w:val="21"/>
              </w:rPr>
            </w:pPr>
          </w:p>
        </w:tc>
        <w:tc>
          <w:tcPr>
            <w:tcW w:w="1270" w:type="dxa"/>
            <w:noWrap w:val="0"/>
            <w:vAlign w:val="center"/>
          </w:tcPr>
          <w:p>
            <w:pPr>
              <w:bidi w:val="0"/>
              <w:jc w:val="center"/>
              <w:rPr>
                <w:rFonts w:hint="eastAsia" w:ascii="仿宋" w:hAnsi="仿宋" w:eastAsia="仿宋" w:cs="仿宋"/>
                <w:sz w:val="21"/>
                <w:szCs w:val="21"/>
              </w:rPr>
            </w:pPr>
          </w:p>
        </w:tc>
      </w:tr>
    </w:tbl>
    <w:p>
      <w:pPr>
        <w:spacing w:before="99"/>
        <w:ind w:left="280" w:right="0" w:firstLine="0"/>
        <w:jc w:val="left"/>
        <w:rPr>
          <w:rFonts w:hint="eastAsia" w:ascii="仿宋" w:hAnsi="仿宋" w:eastAsia="仿宋" w:cs="仿宋"/>
          <w:spacing w:val="0"/>
          <w:sz w:val="21"/>
          <w:szCs w:val="21"/>
        </w:rPr>
      </w:pPr>
      <w:r>
        <w:rPr>
          <w:rFonts w:hint="eastAsia" w:ascii="仿宋" w:hAnsi="仿宋" w:eastAsia="仿宋" w:cs="仿宋"/>
          <w:spacing w:val="0"/>
          <w:sz w:val="21"/>
          <w:szCs w:val="21"/>
        </w:rPr>
        <w:t>注：</w:t>
      </w:r>
    </w:p>
    <w:p>
      <w:pPr>
        <w:keepNext w:val="0"/>
        <w:keepLines w:val="0"/>
        <w:pageBreakBefore w:val="0"/>
        <w:widowControl w:val="0"/>
        <w:kinsoku/>
        <w:wordWrap/>
        <w:overflowPunct/>
        <w:topLinePunct w:val="0"/>
        <w:autoSpaceDE w:val="0"/>
        <w:autoSpaceDN w:val="0"/>
        <w:bidi w:val="0"/>
        <w:adjustRightInd/>
        <w:snapToGrid/>
        <w:spacing w:before="99"/>
        <w:ind w:left="278" w:right="0" w:firstLine="420" w:firstLineChars="200"/>
        <w:jc w:val="left"/>
        <w:textAlignment w:val="auto"/>
        <w:rPr>
          <w:rFonts w:hint="eastAsia" w:ascii="仿宋" w:hAnsi="仿宋" w:eastAsia="仿宋" w:cs="仿宋"/>
          <w:spacing w:val="0"/>
          <w:sz w:val="21"/>
          <w:szCs w:val="21"/>
        </w:rPr>
      </w:pPr>
      <w:r>
        <w:rPr>
          <w:rFonts w:hint="eastAsia" w:ascii="仿宋" w:hAnsi="仿宋" w:eastAsia="仿宋" w:cs="仿宋"/>
          <w:spacing w:val="0"/>
          <w:sz w:val="21"/>
          <w:szCs w:val="21"/>
        </w:rPr>
        <w:t>提供上述人员</w:t>
      </w:r>
      <w:r>
        <w:rPr>
          <w:rFonts w:hint="eastAsia" w:ascii="仿宋" w:hAnsi="仿宋" w:eastAsia="仿宋" w:cs="仿宋"/>
          <w:spacing w:val="0"/>
          <w:sz w:val="21"/>
          <w:szCs w:val="21"/>
          <w:lang w:val="en-US" w:eastAsia="zh-CN"/>
        </w:rPr>
        <w:t>身份证或</w:t>
      </w:r>
      <w:r>
        <w:rPr>
          <w:rFonts w:hint="eastAsia" w:ascii="仿宋" w:hAnsi="仿宋" w:eastAsia="仿宋" w:cs="仿宋"/>
          <w:spacing w:val="0"/>
          <w:sz w:val="21"/>
          <w:szCs w:val="21"/>
        </w:rPr>
        <w:t>资格证书等证明材料复印件加盖公章。</w:t>
      </w: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rPr>
          <w:rFonts w:hint="eastAsia" w:ascii="仿宋" w:hAnsi="仿宋" w:eastAsia="仿宋" w:cs="仿宋"/>
          <w:spacing w:val="0"/>
          <w:sz w:val="21"/>
          <w:szCs w:val="21"/>
        </w:rPr>
      </w:pPr>
    </w:p>
    <w:p>
      <w:pPr>
        <w:pStyle w:val="13"/>
        <w:tabs>
          <w:tab w:val="left" w:pos="6099"/>
          <w:tab w:val="left" w:pos="9339"/>
        </w:tabs>
        <w:spacing w:before="151"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3"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numPr>
          <w:ilvl w:val="0"/>
          <w:numId w:val="67"/>
        </w:numPr>
        <w:ind w:left="425" w:leftChars="0" w:hanging="425" w:firstLineChars="0"/>
        <w:rPr>
          <w:rFonts w:hint="eastAsia" w:ascii="宋体" w:hAnsi="宋体" w:eastAsia="宋体" w:cs="宋体"/>
          <w:spacing w:val="0"/>
          <w:sz w:val="36"/>
          <w:szCs w:val="36"/>
          <w:lang w:val="en-US" w:eastAsia="zh-CN"/>
        </w:rPr>
      </w:pPr>
      <w:r>
        <w:rPr>
          <w:rFonts w:hint="eastAsia" w:ascii="仿宋" w:hAnsi="仿宋" w:eastAsia="仿宋" w:cs="仿宋"/>
          <w:sz w:val="21"/>
          <w:szCs w:val="21"/>
          <w:lang w:val="en-US" w:eastAsia="zh-CN"/>
        </w:rPr>
        <w:br w:type="page"/>
      </w:r>
      <w:bookmarkStart w:id="113" w:name="_Toc8991"/>
      <w:r>
        <w:rPr>
          <w:rFonts w:hint="eastAsia" w:ascii="宋体" w:hAnsi="宋体" w:eastAsia="宋体" w:cs="宋体"/>
          <w:spacing w:val="0"/>
          <w:sz w:val="36"/>
          <w:szCs w:val="36"/>
          <w:lang w:val="en-US" w:eastAsia="zh-CN"/>
        </w:rPr>
        <w:t>服务方案</w:t>
      </w:r>
      <w:bookmarkEnd w:id="113"/>
    </w:p>
    <w:p>
      <w:pPr>
        <w:pStyle w:val="13"/>
        <w:spacing w:before="3"/>
        <w:rPr>
          <w:b/>
          <w:spacing w:val="0"/>
          <w:sz w:val="57"/>
        </w:rPr>
      </w:pPr>
    </w:p>
    <w:p>
      <w:pPr>
        <w:snapToGrid w:val="0"/>
        <w:spacing w:line="480" w:lineRule="auto"/>
        <w:jc w:val="left"/>
        <w:rPr>
          <w:rFonts w:hint="eastAsia" w:ascii="仿宋" w:hAnsi="仿宋" w:eastAsia="仿宋" w:cs="仿宋"/>
          <w:spacing w:val="0"/>
          <w:sz w:val="21"/>
          <w:szCs w:val="21"/>
          <w:lang w:val="zh-CN" w:eastAsia="zh-CN" w:bidi="zh-CN"/>
        </w:rPr>
      </w:pPr>
      <w:r>
        <w:rPr>
          <w:rFonts w:hint="eastAsia" w:ascii="仿宋" w:hAnsi="仿宋" w:eastAsia="仿宋" w:cs="仿宋"/>
          <w:spacing w:val="0"/>
          <w:sz w:val="21"/>
          <w:szCs w:val="21"/>
          <w:lang w:val="zh-CN" w:eastAsia="zh-CN" w:bidi="zh-CN"/>
        </w:rPr>
        <w:t>项目</w:t>
      </w:r>
      <w:r>
        <w:rPr>
          <w:rFonts w:hint="eastAsia" w:ascii="仿宋" w:hAnsi="仿宋" w:eastAsia="仿宋" w:cs="仿宋"/>
          <w:spacing w:val="0"/>
          <w:sz w:val="21"/>
          <w:szCs w:val="21"/>
          <w:lang w:val="en-US" w:eastAsia="zh-CN" w:bidi="zh-CN"/>
        </w:rPr>
        <w:t>名称</w:t>
      </w:r>
      <w:r>
        <w:rPr>
          <w:rFonts w:hint="eastAsia" w:ascii="仿宋" w:hAnsi="仿宋" w:eastAsia="仿宋" w:cs="仿宋"/>
          <w:spacing w:val="0"/>
          <w:sz w:val="21"/>
          <w:szCs w:val="21"/>
          <w:lang w:val="zh-CN" w:eastAsia="zh-CN" w:bidi="zh-CN"/>
        </w:rPr>
        <w:t>：</w:t>
      </w:r>
    </w:p>
    <w:p>
      <w:pPr>
        <w:bidi w:val="0"/>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项目编号</w:t>
      </w:r>
      <w:r>
        <w:rPr>
          <w:rFonts w:hint="eastAsia" w:ascii="仿宋" w:hAnsi="仿宋" w:eastAsia="仿宋" w:cs="仿宋"/>
          <w:sz w:val="21"/>
          <w:szCs w:val="21"/>
          <w:lang w:val="zh-CN" w:eastAsia="zh-CN"/>
        </w:rPr>
        <w:t>：</w:t>
      </w:r>
    </w:p>
    <w:p>
      <w:pPr>
        <w:pStyle w:val="13"/>
      </w:pPr>
    </w:p>
    <w:p>
      <w:pPr>
        <w:pStyle w:val="13"/>
        <w:bidi w:val="0"/>
        <w:rPr>
          <w:rFonts w:hint="eastAsia" w:ascii="仿宋" w:hAnsi="仿宋" w:eastAsia="仿宋" w:cs="仿宋"/>
          <w:b/>
          <w:bCs/>
          <w:spacing w:val="0"/>
          <w:sz w:val="21"/>
          <w:szCs w:val="21"/>
          <w:lang w:val="zh-CN" w:eastAsia="zh-CN" w:bidi="zh-CN"/>
        </w:rPr>
      </w:pPr>
    </w:p>
    <w:p>
      <w:pPr>
        <w:pStyle w:val="15"/>
        <w:spacing w:line="360" w:lineRule="auto"/>
        <w:ind w:firstLine="422" w:firstLineChars="192"/>
        <w:rPr>
          <w:rFonts w:hint="eastAsia" w:ascii="仿宋" w:hAnsi="仿宋" w:eastAsia="仿宋" w:cs="仿宋"/>
          <w:color w:val="000000"/>
          <w:szCs w:val="21"/>
          <w:highlight w:val="none"/>
          <w:lang w:eastAsia="zh-CN"/>
        </w:rPr>
      </w:pPr>
      <w:r>
        <w:rPr>
          <w:rFonts w:hint="eastAsia" w:ascii="仿宋" w:hAnsi="仿宋" w:eastAsia="仿宋" w:cs="仿宋"/>
          <w:color w:val="000000"/>
          <w:szCs w:val="21"/>
          <w:highlight w:val="none"/>
          <w:lang w:eastAsia="zh-CN"/>
        </w:rPr>
        <w:t>供应商</w:t>
      </w:r>
      <w:r>
        <w:rPr>
          <w:rFonts w:hint="eastAsia" w:ascii="仿宋" w:hAnsi="仿宋" w:eastAsia="仿宋" w:cs="仿宋"/>
          <w:color w:val="000000"/>
          <w:szCs w:val="21"/>
          <w:highlight w:val="none"/>
        </w:rPr>
        <w:t>首先应充分理解</w:t>
      </w:r>
      <w:r>
        <w:rPr>
          <w:rFonts w:hint="eastAsia" w:ascii="仿宋" w:hAnsi="仿宋" w:eastAsia="仿宋" w:cs="仿宋"/>
          <w:color w:val="000000"/>
          <w:szCs w:val="21"/>
          <w:highlight w:val="none"/>
          <w:lang w:val="en-US" w:eastAsia="zh-CN"/>
        </w:rPr>
        <w:t>谈判</w:t>
      </w:r>
      <w:r>
        <w:rPr>
          <w:rFonts w:hint="eastAsia" w:ascii="仿宋" w:hAnsi="仿宋" w:eastAsia="仿宋" w:cs="仿宋"/>
          <w:color w:val="000000"/>
          <w:szCs w:val="21"/>
          <w:highlight w:val="none"/>
        </w:rPr>
        <w:t>文件中用户需求书</w:t>
      </w:r>
      <w:r>
        <w:rPr>
          <w:rFonts w:hint="eastAsia" w:ascii="仿宋" w:hAnsi="仿宋" w:eastAsia="仿宋" w:cs="仿宋"/>
          <w:color w:val="000000"/>
          <w:szCs w:val="21"/>
          <w:highlight w:val="none"/>
          <w:lang w:val="en-US" w:eastAsia="zh-CN"/>
        </w:rPr>
        <w:t>和图纸等项目</w:t>
      </w:r>
      <w:r>
        <w:rPr>
          <w:rFonts w:hint="eastAsia" w:ascii="仿宋" w:hAnsi="仿宋" w:eastAsia="仿宋" w:cs="仿宋"/>
          <w:color w:val="000000"/>
          <w:szCs w:val="21"/>
          <w:highlight w:val="none"/>
        </w:rPr>
        <w:t>内容的</w:t>
      </w:r>
      <w:r>
        <w:rPr>
          <w:rFonts w:hint="eastAsia" w:ascii="仿宋" w:hAnsi="仿宋" w:eastAsia="仿宋" w:cs="仿宋"/>
          <w:color w:val="000000"/>
          <w:szCs w:val="21"/>
          <w:highlight w:val="none"/>
          <w:lang w:val="en-US" w:eastAsia="zh-CN"/>
        </w:rPr>
        <w:t>技术</w:t>
      </w:r>
      <w:r>
        <w:rPr>
          <w:rFonts w:hint="eastAsia" w:ascii="仿宋" w:hAnsi="仿宋" w:eastAsia="仿宋" w:cs="仿宋"/>
          <w:color w:val="000000"/>
          <w:szCs w:val="21"/>
          <w:highlight w:val="none"/>
        </w:rPr>
        <w:t>要求，并在此基础之上完成项目服务方案的编写</w:t>
      </w:r>
      <w:r>
        <w:rPr>
          <w:rFonts w:hint="eastAsia" w:ascii="仿宋" w:hAnsi="仿宋" w:eastAsia="仿宋" w:cs="仿宋"/>
          <w:color w:val="000000"/>
          <w:szCs w:val="21"/>
          <w:highlight w:val="none"/>
          <w:lang w:eastAsia="zh-CN"/>
        </w:rPr>
        <w:t>。</w:t>
      </w:r>
    </w:p>
    <w:p>
      <w:pPr>
        <w:pStyle w:val="13"/>
        <w:rPr>
          <w:rFonts w:hint="eastAsia" w:ascii="仿宋" w:hAnsi="仿宋" w:eastAsia="仿宋" w:cs="仿宋"/>
          <w:b/>
          <w:spacing w:val="0"/>
          <w:sz w:val="21"/>
          <w:szCs w:val="21"/>
        </w:rPr>
      </w:pPr>
    </w:p>
    <w:p>
      <w:pPr>
        <w:pStyle w:val="13"/>
        <w:rPr>
          <w:rFonts w:hint="eastAsia" w:ascii="仿宋" w:hAnsi="仿宋" w:eastAsia="仿宋" w:cs="仿宋"/>
          <w:b/>
          <w:spacing w:val="0"/>
          <w:sz w:val="21"/>
          <w:szCs w:val="21"/>
        </w:rPr>
      </w:pPr>
    </w:p>
    <w:p>
      <w:pPr>
        <w:pStyle w:val="13"/>
        <w:tabs>
          <w:tab w:val="left" w:pos="6099"/>
          <w:tab w:val="left" w:pos="9339"/>
        </w:tabs>
        <w:spacing w:before="167" w:line="480" w:lineRule="auto"/>
        <w:ind w:left="280" w:right="984"/>
        <w:rPr>
          <w:rFonts w:hint="eastAsia" w:ascii="仿宋" w:hAnsi="仿宋" w:eastAsia="仿宋" w:cs="仿宋"/>
          <w:spacing w:val="0"/>
          <w:sz w:val="21"/>
          <w:szCs w:val="21"/>
        </w:rPr>
      </w:pPr>
      <w:r>
        <w:rPr>
          <w:rFonts w:hint="eastAsia" w:ascii="仿宋" w:hAnsi="仿宋" w:eastAsia="仿宋" w:cs="仿宋"/>
          <w:spacing w:val="0"/>
          <w:sz w:val="21"/>
          <w:szCs w:val="21"/>
        </w:rPr>
        <w:t>供应商名称（公章）：</w:t>
      </w:r>
      <w:r>
        <w:rPr>
          <w:rFonts w:hint="eastAsia" w:ascii="仿宋" w:hAnsi="仿宋" w:eastAsia="仿宋" w:cs="仿宋"/>
          <w:spacing w:val="0"/>
          <w:sz w:val="21"/>
          <w:szCs w:val="21"/>
          <w:u w:val="single"/>
        </w:rPr>
        <w:t xml:space="preserve"> </w:t>
      </w:r>
      <w:r>
        <w:rPr>
          <w:rFonts w:hint="eastAsia" w:ascii="仿宋" w:hAnsi="仿宋" w:eastAsia="仿宋" w:cs="仿宋"/>
          <w:spacing w:val="0"/>
          <w:sz w:val="21"/>
          <w:szCs w:val="21"/>
          <w:u w:val="single"/>
        </w:rPr>
        <w:tab/>
      </w:r>
    </w:p>
    <w:p>
      <w:pPr>
        <w:pStyle w:val="13"/>
        <w:tabs>
          <w:tab w:val="left" w:pos="1359"/>
          <w:tab w:val="left" w:pos="1959"/>
          <w:tab w:val="left" w:pos="2559"/>
        </w:tabs>
        <w:spacing w:before="5" w:line="480" w:lineRule="auto"/>
        <w:ind w:left="280"/>
        <w:rPr>
          <w:rFonts w:hint="eastAsia" w:ascii="仿宋" w:hAnsi="仿宋" w:eastAsia="仿宋" w:cs="仿宋"/>
          <w:spacing w:val="0"/>
          <w:sz w:val="21"/>
          <w:szCs w:val="21"/>
        </w:rPr>
      </w:pPr>
      <w:r>
        <w:rPr>
          <w:rFonts w:hint="eastAsia" w:ascii="仿宋" w:hAnsi="仿宋" w:eastAsia="仿宋" w:cs="仿宋"/>
          <w:spacing w:val="0"/>
          <w:sz w:val="21"/>
          <w:szCs w:val="21"/>
        </w:rPr>
        <w:t>日期：</w:t>
      </w:r>
      <w:r>
        <w:rPr>
          <w:rFonts w:hint="eastAsia" w:ascii="仿宋" w:hAnsi="仿宋" w:eastAsia="仿宋" w:cs="仿宋"/>
          <w:spacing w:val="0"/>
          <w:sz w:val="21"/>
          <w:szCs w:val="21"/>
        </w:rPr>
        <w:tab/>
      </w:r>
      <w:r>
        <w:rPr>
          <w:rFonts w:hint="eastAsia" w:ascii="仿宋" w:hAnsi="仿宋" w:eastAsia="仿宋" w:cs="仿宋"/>
          <w:spacing w:val="0"/>
          <w:sz w:val="21"/>
          <w:szCs w:val="21"/>
        </w:rPr>
        <w:t>年</w:t>
      </w:r>
      <w:r>
        <w:rPr>
          <w:rFonts w:hint="eastAsia" w:ascii="仿宋" w:hAnsi="仿宋" w:eastAsia="仿宋" w:cs="仿宋"/>
          <w:spacing w:val="0"/>
          <w:sz w:val="21"/>
          <w:szCs w:val="21"/>
        </w:rPr>
        <w:tab/>
      </w:r>
      <w:r>
        <w:rPr>
          <w:rFonts w:hint="eastAsia" w:ascii="仿宋" w:hAnsi="仿宋" w:eastAsia="仿宋" w:cs="仿宋"/>
          <w:spacing w:val="0"/>
          <w:sz w:val="21"/>
          <w:szCs w:val="21"/>
        </w:rPr>
        <w:t>月</w:t>
      </w:r>
      <w:r>
        <w:rPr>
          <w:rFonts w:hint="eastAsia" w:ascii="仿宋" w:hAnsi="仿宋" w:eastAsia="仿宋" w:cs="仿宋"/>
          <w:spacing w:val="0"/>
          <w:sz w:val="21"/>
          <w:szCs w:val="21"/>
        </w:rPr>
        <w:tab/>
      </w:r>
      <w:r>
        <w:rPr>
          <w:rFonts w:hint="eastAsia" w:ascii="仿宋" w:hAnsi="仿宋" w:eastAsia="仿宋" w:cs="仿宋"/>
          <w:spacing w:val="0"/>
          <w:sz w:val="21"/>
          <w:szCs w:val="21"/>
        </w:rPr>
        <w:t>日</w:t>
      </w:r>
    </w:p>
    <w:p>
      <w:pPr>
        <w:rPr>
          <w:rFonts w:hint="eastAsia"/>
        </w:rPr>
      </w:pPr>
    </w:p>
    <w:sectPr>
      <w:headerReference r:id="rId13" w:type="default"/>
      <w:footerReference r:id="rId14" w:type="default"/>
      <w:pgSz w:w="11910" w:h="16840"/>
      <w:pgMar w:top="1134" w:right="907" w:bottom="1134" w:left="907" w:header="881" w:footer="827"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center" w:pos="4915"/>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autoSpaceDE w:val="0"/>
      <w:autoSpaceDN w:val="0"/>
      <w:snapToGrid w:val="0"/>
      <w:spacing w:before="0" w:after="0" w:line="240" w:lineRule="auto"/>
      <w:ind w:left="0" w:leftChars="0" w:right="0" w:rightChars="0"/>
      <w:jc w:val="center"/>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广东至臻项目管理有限公司</w:t>
    </w:r>
  </w:p>
  <w:p>
    <w:pPr>
      <w:pStyle w:val="17"/>
      <w:widowControl w:val="0"/>
      <w:pBdr>
        <w:top w:val="single" w:color="auto" w:sz="4" w:space="1"/>
        <w:left w:val="none" w:color="auto" w:sz="0" w:space="4"/>
        <w:bottom w:val="none" w:color="auto" w:sz="0" w:space="1"/>
        <w:right w:val="none" w:color="auto" w:sz="0" w:space="4"/>
        <w:between w:val="none" w:color="auto" w:sz="0" w:space="0"/>
      </w:pBdr>
      <w:tabs>
        <w:tab w:val="right" w:pos="9830"/>
        <w:tab w:val="clear" w:pos="4153"/>
      </w:tabs>
      <w:autoSpaceDE w:val="0"/>
      <w:autoSpaceDN w:val="0"/>
      <w:snapToGrid w:val="0"/>
      <w:spacing w:before="0" w:after="0" w:line="240" w:lineRule="auto"/>
      <w:ind w:left="0" w:leftChars="0" w:right="0" w:rightChars="0"/>
      <w:jc w:val="both"/>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7"/>
                      <w:rPr>
                        <w:rFonts w:hint="eastAsia" w:eastAsia="宋体"/>
                        <w:lang w:eastAsia="zh-CN"/>
                      </w:rPr>
                    </w:pPr>
                  </w:p>
                </w:txbxContent>
              </v:textbox>
            </v:shape>
          </w:pict>
        </mc:Fallback>
      </mc:AlternateContent>
    </w:r>
    <w:r>
      <w:rPr>
        <w:rFonts w:hint="eastAsia"/>
        <w:lang w:val="en-US" w:eastAsia="zh-CN"/>
      </w:rPr>
      <w:tab/>
    </w:r>
    <w:r>
      <w:rPr>
        <w:rFonts w:hint="eastAsia"/>
        <w:lang w:val="en-US"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tabs>
        <w:tab w:val="center" w:pos="4915"/>
        <w:tab w:val="clear" w:pos="4153"/>
      </w:tabs>
      <w:autoSpaceDE w:val="0"/>
      <w:autoSpaceDN w:val="0"/>
      <w:snapToGrid w:val="0"/>
      <w:spacing w:before="0" w:after="0" w:line="240" w:lineRule="auto"/>
      <w:ind w:left="0" w:leftChars="0" w:right="0" w:rightChars="0"/>
      <w:jc w:val="center"/>
      <w:rPr>
        <w:rFonts w:hint="default"/>
        <w:lang w:val="en-US"/>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r>
      <w:rPr>
        <w:rFonts w:hint="eastAsia"/>
        <w:lang w:val="en-US" w:eastAsia="zh-CN"/>
      </w:rPr>
      <w:t>广东至臻项目管理有限公司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tabs>
        <w:tab w:val="center" w:pos="5108"/>
        <w:tab w:val="right" w:pos="10096"/>
      </w:tabs>
      <w:autoSpaceDE w:val="0"/>
      <w:autoSpaceDN w:val="0"/>
      <w:snapToGrid w:val="0"/>
      <w:spacing w:before="0" w:after="0" w:line="240" w:lineRule="auto"/>
      <w:ind w:left="0" w:leftChars="0" w:right="0" w:rightChars="0"/>
      <w:jc w:val="left"/>
      <w:rPr>
        <w:rFonts w:hint="default"/>
        <w:lang w:val="en-US"/>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ab/>
    </w:r>
    <w:r>
      <w:rPr>
        <w:rFonts w:hint="eastAsia"/>
        <w:lang w:val="en-US" w:eastAsia="zh-CN"/>
      </w:rPr>
      <w:t>广东至臻项目管理有限公司</w:t>
    </w:r>
    <w:r>
      <w:rPr>
        <w:rFonts w:hint="eastAsia"/>
        <w:lang w:val="en-US" w:eastAsia="zh-CN"/>
      </w:rPr>
      <w:tab/>
    </w:r>
    <w:r>
      <w:rPr>
        <w:rFonts w:hint="eastAsia"/>
        <w:lang w:val="en-US"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autoSpaceDE w:val="0"/>
      <w:autoSpaceDN w:val="0"/>
      <w:snapToGrid w:val="0"/>
      <w:spacing w:before="0" w:after="0" w:line="240" w:lineRule="auto"/>
      <w:ind w:left="0" w:leftChars="0" w:right="0" w:rightChars="0"/>
      <w:jc w:val="center"/>
      <w:rPr>
        <w:rFonts w:hint="default"/>
        <w:lang w:val="en-US"/>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val="en-US" w:eastAsia="zh-CN"/>
      </w:rPr>
      <w:t>广东至臻项目管理有限公司</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idowControl w:val="0"/>
      <w:pBdr>
        <w:top w:val="single" w:color="auto" w:sz="4" w:space="1"/>
        <w:left w:val="none" w:color="auto" w:sz="0" w:space="4"/>
        <w:bottom w:val="none" w:color="auto" w:sz="0" w:space="1"/>
        <w:right w:val="none" w:color="auto" w:sz="0" w:space="4"/>
        <w:between w:val="none" w:color="auto" w:sz="0" w:space="0"/>
      </w:pBdr>
      <w:autoSpaceDE w:val="0"/>
      <w:autoSpaceDN w:val="0"/>
      <w:snapToGrid w:val="0"/>
      <w:spacing w:before="0" w:after="0" w:line="240" w:lineRule="auto"/>
      <w:ind w:left="0" w:leftChars="0" w:right="0" w:rightChars="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24</w:t>
                    </w:r>
                    <w:r>
                      <w:fldChar w:fldCharType="end"/>
                    </w:r>
                  </w:p>
                </w:txbxContent>
              </v:textbox>
            </v:shape>
          </w:pict>
        </mc:Fallback>
      </mc:AlternateContent>
    </w:r>
    <w:r>
      <w:rPr>
        <w:rFonts w:hint="eastAsia"/>
        <w:lang w:val="en-US" w:eastAsia="zh-CN"/>
      </w:rPr>
      <w:t>广东至臻项目管理有限公司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rPr>
        <w:rFonts w:hint="eastAsia" w:ascii="仿宋" w:hAnsi="仿宋" w:eastAsia="仿宋" w:cs="仿宋"/>
        <w:highlight w:val="none"/>
        <w:lang w:val="en-US"/>
      </w:rPr>
    </w:pPr>
    <w:r>
      <w:rPr>
        <w:rFonts w:hint="eastAsia" w:ascii="仿宋" w:hAnsi="仿宋" w:eastAsia="仿宋" w:cs="仿宋"/>
        <w:b w:val="0"/>
        <w:bCs/>
        <w:color w:val="000000"/>
        <w:kern w:val="28"/>
        <w:highlight w:val="none"/>
        <w:lang w:val="en-US" w:eastAsia="zh-CN"/>
      </w:rPr>
      <w:t>新兴县太平镇下修村民委员会第三村民小组村道挡土墙基础设施项目                          项目编号：GDZZ-2023-11-04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rPr>
        <w:rFonts w:hint="eastAsia" w:ascii="仿宋" w:hAnsi="仿宋" w:eastAsia="仿宋" w:cs="仿宋"/>
        <w:highlight w:val="none"/>
        <w:lang w:val="en-US"/>
      </w:rPr>
    </w:pPr>
    <w:r>
      <w:rPr>
        <w:rFonts w:hint="eastAsia" w:ascii="仿宋" w:hAnsi="仿宋" w:eastAsia="仿宋" w:cs="仿宋"/>
        <w:b w:val="0"/>
        <w:bCs/>
        <w:color w:val="000000"/>
        <w:kern w:val="28"/>
        <w:highlight w:val="none"/>
        <w:lang w:val="en-US" w:eastAsia="zh-CN"/>
      </w:rPr>
      <w:t>新兴县太平镇下修村民委员会第三村民小组村道挡土墙基础设施项目                           项目编号：GDZZ-2023-11-04</w:t>
    </w:r>
  </w:p>
  <w:p>
    <w:pPr>
      <w:pStyle w:val="18"/>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3F77E"/>
    <w:multiLevelType w:val="singleLevel"/>
    <w:tmpl w:val="84B3F77E"/>
    <w:lvl w:ilvl="0" w:tentative="0">
      <w:start w:val="1"/>
      <w:numFmt w:val="decimal"/>
      <w:lvlText w:val="(%1)"/>
      <w:lvlJc w:val="left"/>
      <w:pPr>
        <w:tabs>
          <w:tab w:val="left" w:pos="420"/>
        </w:tabs>
        <w:ind w:left="845" w:hanging="425"/>
      </w:pPr>
      <w:rPr>
        <w:rFonts w:hint="default"/>
      </w:rPr>
    </w:lvl>
  </w:abstractNum>
  <w:abstractNum w:abstractNumId="1">
    <w:nsid w:val="87865489"/>
    <w:multiLevelType w:val="singleLevel"/>
    <w:tmpl w:val="87865489"/>
    <w:lvl w:ilvl="0" w:tentative="0">
      <w:start w:val="1"/>
      <w:numFmt w:val="decimalEnclosedCircleChinese"/>
      <w:suff w:val="nothing"/>
      <w:lvlText w:val="%1　"/>
      <w:lvlJc w:val="left"/>
      <w:pPr>
        <w:ind w:left="0" w:firstLine="400"/>
      </w:pPr>
      <w:rPr>
        <w:rFonts w:hint="eastAsia"/>
      </w:rPr>
    </w:lvl>
  </w:abstractNum>
  <w:abstractNum w:abstractNumId="2">
    <w:nsid w:val="8B3E5145"/>
    <w:multiLevelType w:val="singleLevel"/>
    <w:tmpl w:val="8B3E5145"/>
    <w:lvl w:ilvl="0" w:tentative="0">
      <w:start w:val="1"/>
      <w:numFmt w:val="chineseCounting"/>
      <w:suff w:val="nothing"/>
      <w:lvlText w:val="%1、"/>
      <w:lvlJc w:val="left"/>
      <w:pPr>
        <w:ind w:left="0" w:firstLine="420"/>
      </w:pPr>
      <w:rPr>
        <w:rFonts w:hint="eastAsia"/>
      </w:rPr>
    </w:lvl>
  </w:abstractNum>
  <w:abstractNum w:abstractNumId="3">
    <w:nsid w:val="8F365ABA"/>
    <w:multiLevelType w:val="singleLevel"/>
    <w:tmpl w:val="8F365ABA"/>
    <w:lvl w:ilvl="0" w:tentative="0">
      <w:start w:val="1"/>
      <w:numFmt w:val="chineseCounting"/>
      <w:suff w:val="nothing"/>
      <w:lvlText w:val="（%1）"/>
      <w:lvlJc w:val="left"/>
      <w:pPr>
        <w:ind w:left="0" w:firstLine="420"/>
      </w:pPr>
      <w:rPr>
        <w:rFonts w:hint="eastAsia"/>
      </w:rPr>
    </w:lvl>
  </w:abstractNum>
  <w:abstractNum w:abstractNumId="4">
    <w:nsid w:val="93482CA4"/>
    <w:multiLevelType w:val="singleLevel"/>
    <w:tmpl w:val="93482CA4"/>
    <w:lvl w:ilvl="0" w:tentative="0">
      <w:start w:val="1"/>
      <w:numFmt w:val="decimal"/>
      <w:lvlText w:val="(%1)"/>
      <w:lvlJc w:val="left"/>
      <w:pPr>
        <w:tabs>
          <w:tab w:val="left" w:pos="420"/>
        </w:tabs>
        <w:ind w:left="845" w:hanging="425"/>
      </w:pPr>
      <w:rPr>
        <w:rFonts w:hint="default"/>
      </w:rPr>
    </w:lvl>
  </w:abstractNum>
  <w:abstractNum w:abstractNumId="5">
    <w:nsid w:val="96417985"/>
    <w:multiLevelType w:val="singleLevel"/>
    <w:tmpl w:val="96417985"/>
    <w:lvl w:ilvl="0" w:tentative="0">
      <w:start w:val="1"/>
      <w:numFmt w:val="decimal"/>
      <w:lvlText w:val="(%1)"/>
      <w:lvlJc w:val="left"/>
      <w:pPr>
        <w:ind w:left="425" w:hanging="425"/>
      </w:pPr>
      <w:rPr>
        <w:rFonts w:hint="default"/>
      </w:rPr>
    </w:lvl>
  </w:abstractNum>
  <w:abstractNum w:abstractNumId="6">
    <w:nsid w:val="9ACACB19"/>
    <w:multiLevelType w:val="singleLevel"/>
    <w:tmpl w:val="9ACACB19"/>
    <w:lvl w:ilvl="0" w:tentative="0">
      <w:start w:val="2"/>
      <w:numFmt w:val="decimal"/>
      <w:lvlText w:val="%1."/>
      <w:lvlJc w:val="left"/>
      <w:pPr>
        <w:tabs>
          <w:tab w:val="left" w:pos="420"/>
        </w:tabs>
        <w:ind w:left="425" w:leftChars="0" w:hanging="425" w:firstLineChars="0"/>
      </w:pPr>
      <w:rPr>
        <w:rFonts w:hint="default"/>
      </w:rPr>
    </w:lvl>
  </w:abstractNum>
  <w:abstractNum w:abstractNumId="7">
    <w:nsid w:val="9C8AC8EF"/>
    <w:multiLevelType w:val="multilevel"/>
    <w:tmpl w:val="9C8AC8EF"/>
    <w:lvl w:ilvl="0" w:tentative="0">
      <w:start w:val="1"/>
      <w:numFmt w:val="decimal"/>
      <w:lvlText w:val="（%1）"/>
      <w:lvlJc w:val="left"/>
      <w:pPr>
        <w:ind w:left="858" w:hanging="540"/>
        <w:jc w:val="left"/>
      </w:pPr>
      <w:rPr>
        <w:rFonts w:hint="default" w:ascii="宋体" w:hAnsi="宋体" w:eastAsia="宋体" w:cs="宋体"/>
        <w:spacing w:val="-2"/>
        <w:w w:val="98"/>
        <w:sz w:val="19"/>
        <w:szCs w:val="19"/>
        <w:lang w:val="zh-CN" w:eastAsia="zh-CN" w:bidi="zh-CN"/>
      </w:rPr>
    </w:lvl>
    <w:lvl w:ilvl="1" w:tentative="0">
      <w:start w:val="0"/>
      <w:numFmt w:val="bullet"/>
      <w:lvlText w:val="•"/>
      <w:lvlJc w:val="left"/>
      <w:pPr>
        <w:ind w:left="1757" w:hanging="540"/>
      </w:pPr>
      <w:rPr>
        <w:rFonts w:hint="default"/>
        <w:lang w:val="zh-CN" w:eastAsia="zh-CN" w:bidi="zh-CN"/>
      </w:rPr>
    </w:lvl>
    <w:lvl w:ilvl="2" w:tentative="0">
      <w:start w:val="0"/>
      <w:numFmt w:val="bullet"/>
      <w:lvlText w:val="•"/>
      <w:lvlJc w:val="left"/>
      <w:pPr>
        <w:ind w:left="2654" w:hanging="540"/>
      </w:pPr>
      <w:rPr>
        <w:rFonts w:hint="default"/>
        <w:lang w:val="zh-CN" w:eastAsia="zh-CN" w:bidi="zh-CN"/>
      </w:rPr>
    </w:lvl>
    <w:lvl w:ilvl="3" w:tentative="0">
      <w:start w:val="0"/>
      <w:numFmt w:val="bullet"/>
      <w:lvlText w:val="•"/>
      <w:lvlJc w:val="left"/>
      <w:pPr>
        <w:ind w:left="3551" w:hanging="540"/>
      </w:pPr>
      <w:rPr>
        <w:rFonts w:hint="default"/>
        <w:lang w:val="zh-CN" w:eastAsia="zh-CN" w:bidi="zh-CN"/>
      </w:rPr>
    </w:lvl>
    <w:lvl w:ilvl="4" w:tentative="0">
      <w:start w:val="0"/>
      <w:numFmt w:val="bullet"/>
      <w:lvlText w:val="•"/>
      <w:lvlJc w:val="left"/>
      <w:pPr>
        <w:ind w:left="4448" w:hanging="540"/>
      </w:pPr>
      <w:rPr>
        <w:rFonts w:hint="default"/>
        <w:lang w:val="zh-CN" w:eastAsia="zh-CN" w:bidi="zh-CN"/>
      </w:rPr>
    </w:lvl>
    <w:lvl w:ilvl="5" w:tentative="0">
      <w:start w:val="0"/>
      <w:numFmt w:val="bullet"/>
      <w:lvlText w:val="•"/>
      <w:lvlJc w:val="left"/>
      <w:pPr>
        <w:ind w:left="5345" w:hanging="540"/>
      </w:pPr>
      <w:rPr>
        <w:rFonts w:hint="default"/>
        <w:lang w:val="zh-CN" w:eastAsia="zh-CN" w:bidi="zh-CN"/>
      </w:rPr>
    </w:lvl>
    <w:lvl w:ilvl="6" w:tentative="0">
      <w:start w:val="0"/>
      <w:numFmt w:val="bullet"/>
      <w:lvlText w:val="•"/>
      <w:lvlJc w:val="left"/>
      <w:pPr>
        <w:ind w:left="6242" w:hanging="540"/>
      </w:pPr>
      <w:rPr>
        <w:rFonts w:hint="default"/>
        <w:lang w:val="zh-CN" w:eastAsia="zh-CN" w:bidi="zh-CN"/>
      </w:rPr>
    </w:lvl>
    <w:lvl w:ilvl="7" w:tentative="0">
      <w:start w:val="0"/>
      <w:numFmt w:val="bullet"/>
      <w:lvlText w:val="•"/>
      <w:lvlJc w:val="left"/>
      <w:pPr>
        <w:ind w:left="7139" w:hanging="540"/>
      </w:pPr>
      <w:rPr>
        <w:rFonts w:hint="default"/>
        <w:lang w:val="zh-CN" w:eastAsia="zh-CN" w:bidi="zh-CN"/>
      </w:rPr>
    </w:lvl>
    <w:lvl w:ilvl="8" w:tentative="0">
      <w:start w:val="0"/>
      <w:numFmt w:val="bullet"/>
      <w:lvlText w:val="•"/>
      <w:lvlJc w:val="left"/>
      <w:pPr>
        <w:ind w:left="8036" w:hanging="540"/>
      </w:pPr>
      <w:rPr>
        <w:rFonts w:hint="default"/>
        <w:lang w:val="zh-CN" w:eastAsia="zh-CN" w:bidi="zh-CN"/>
      </w:rPr>
    </w:lvl>
  </w:abstractNum>
  <w:abstractNum w:abstractNumId="8">
    <w:nsid w:val="A340C4DF"/>
    <w:multiLevelType w:val="multilevel"/>
    <w:tmpl w:val="A340C4DF"/>
    <w:lvl w:ilvl="0" w:tentative="0">
      <w:start w:val="1"/>
      <w:numFmt w:val="decimal"/>
      <w:suff w:val="nothing"/>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2"/>
      <w:numFmt w:val="decimal"/>
      <w:lvlText w:val="%2）"/>
      <w:lvlJc w:val="left"/>
      <w:pPr>
        <w:ind w:left="1052" w:hanging="315"/>
        <w:jc w:val="left"/>
      </w:pPr>
      <w:rPr>
        <w:rFonts w:hint="default" w:ascii="宋体" w:hAnsi="宋体" w:eastAsia="宋体" w:cs="宋体"/>
        <w:w w:val="98"/>
        <w:sz w:val="19"/>
        <w:szCs w:val="19"/>
        <w:lang w:val="zh-CN" w:eastAsia="zh-CN" w:bidi="zh-CN"/>
      </w:rPr>
    </w:lvl>
    <w:lvl w:ilvl="2" w:tentative="0">
      <w:start w:val="0"/>
      <w:numFmt w:val="bullet"/>
      <w:lvlText w:val="•"/>
      <w:lvlJc w:val="left"/>
      <w:pPr>
        <w:ind w:left="2034" w:hanging="315"/>
      </w:pPr>
      <w:rPr>
        <w:rFonts w:hint="default"/>
        <w:lang w:val="zh-CN" w:eastAsia="zh-CN" w:bidi="zh-CN"/>
      </w:rPr>
    </w:lvl>
    <w:lvl w:ilvl="3" w:tentative="0">
      <w:start w:val="0"/>
      <w:numFmt w:val="bullet"/>
      <w:lvlText w:val="•"/>
      <w:lvlJc w:val="left"/>
      <w:pPr>
        <w:ind w:left="3008" w:hanging="315"/>
      </w:pPr>
      <w:rPr>
        <w:rFonts w:hint="default"/>
        <w:lang w:val="zh-CN" w:eastAsia="zh-CN" w:bidi="zh-CN"/>
      </w:rPr>
    </w:lvl>
    <w:lvl w:ilvl="4" w:tentative="0">
      <w:start w:val="0"/>
      <w:numFmt w:val="bullet"/>
      <w:lvlText w:val="•"/>
      <w:lvlJc w:val="left"/>
      <w:pPr>
        <w:ind w:left="3983" w:hanging="315"/>
      </w:pPr>
      <w:rPr>
        <w:rFonts w:hint="default"/>
        <w:lang w:val="zh-CN" w:eastAsia="zh-CN" w:bidi="zh-CN"/>
      </w:rPr>
    </w:lvl>
    <w:lvl w:ilvl="5" w:tentative="0">
      <w:start w:val="0"/>
      <w:numFmt w:val="bullet"/>
      <w:lvlText w:val="•"/>
      <w:lvlJc w:val="left"/>
      <w:pPr>
        <w:ind w:left="4957" w:hanging="315"/>
      </w:pPr>
      <w:rPr>
        <w:rFonts w:hint="default"/>
        <w:lang w:val="zh-CN" w:eastAsia="zh-CN" w:bidi="zh-CN"/>
      </w:rPr>
    </w:lvl>
    <w:lvl w:ilvl="6" w:tentative="0">
      <w:start w:val="0"/>
      <w:numFmt w:val="bullet"/>
      <w:lvlText w:val="•"/>
      <w:lvlJc w:val="left"/>
      <w:pPr>
        <w:ind w:left="5932" w:hanging="315"/>
      </w:pPr>
      <w:rPr>
        <w:rFonts w:hint="default"/>
        <w:lang w:val="zh-CN" w:eastAsia="zh-CN" w:bidi="zh-CN"/>
      </w:rPr>
    </w:lvl>
    <w:lvl w:ilvl="7" w:tentative="0">
      <w:start w:val="0"/>
      <w:numFmt w:val="bullet"/>
      <w:lvlText w:val="•"/>
      <w:lvlJc w:val="left"/>
      <w:pPr>
        <w:ind w:left="6906" w:hanging="315"/>
      </w:pPr>
      <w:rPr>
        <w:rFonts w:hint="default"/>
        <w:lang w:val="zh-CN" w:eastAsia="zh-CN" w:bidi="zh-CN"/>
      </w:rPr>
    </w:lvl>
    <w:lvl w:ilvl="8" w:tentative="0">
      <w:start w:val="0"/>
      <w:numFmt w:val="bullet"/>
      <w:lvlText w:val="•"/>
      <w:lvlJc w:val="left"/>
      <w:pPr>
        <w:ind w:left="7881" w:hanging="315"/>
      </w:pPr>
      <w:rPr>
        <w:rFonts w:hint="default"/>
        <w:lang w:val="zh-CN" w:eastAsia="zh-CN" w:bidi="zh-CN"/>
      </w:rPr>
    </w:lvl>
  </w:abstractNum>
  <w:abstractNum w:abstractNumId="9">
    <w:nsid w:val="A7CF1D97"/>
    <w:multiLevelType w:val="singleLevel"/>
    <w:tmpl w:val="A7CF1D97"/>
    <w:lvl w:ilvl="0" w:tentative="0">
      <w:start w:val="4"/>
      <w:numFmt w:val="decimal"/>
      <w:suff w:val="nothing"/>
      <w:lvlText w:val="%1、"/>
      <w:lvlJc w:val="left"/>
      <w:pPr>
        <w:ind w:left="630" w:leftChars="0" w:firstLine="0" w:firstLineChars="0"/>
      </w:pPr>
    </w:lvl>
  </w:abstractNum>
  <w:abstractNum w:abstractNumId="10">
    <w:nsid w:val="A9E3E022"/>
    <w:multiLevelType w:val="singleLevel"/>
    <w:tmpl w:val="A9E3E022"/>
    <w:lvl w:ilvl="0" w:tentative="0">
      <w:start w:val="1"/>
      <w:numFmt w:val="decimal"/>
      <w:lvlText w:val="(%1)"/>
      <w:lvlJc w:val="left"/>
      <w:pPr>
        <w:ind w:left="425" w:hanging="425"/>
      </w:pPr>
      <w:rPr>
        <w:rFonts w:hint="default"/>
      </w:rPr>
    </w:lvl>
  </w:abstractNum>
  <w:abstractNum w:abstractNumId="11">
    <w:nsid w:val="AB4A5236"/>
    <w:multiLevelType w:val="multilevel"/>
    <w:tmpl w:val="AB4A5236"/>
    <w:lvl w:ilvl="0" w:tentative="0">
      <w:start w:val="7"/>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1"/>
      <w:numFmt w:val="decimal"/>
      <w:lvlText w:val="%2）"/>
      <w:lvlJc w:val="left"/>
      <w:pPr>
        <w:ind w:left="1100" w:hanging="365"/>
        <w:jc w:val="left"/>
      </w:pPr>
      <w:rPr>
        <w:rFonts w:hint="default"/>
        <w:b/>
        <w:bCs/>
        <w:spacing w:val="0"/>
        <w:w w:val="98"/>
        <w:lang w:val="zh-CN" w:eastAsia="zh-CN" w:bidi="zh-CN"/>
      </w:rPr>
    </w:lvl>
    <w:lvl w:ilvl="2" w:tentative="0">
      <w:start w:val="0"/>
      <w:numFmt w:val="bullet"/>
      <w:lvlText w:val="•"/>
      <w:lvlJc w:val="left"/>
      <w:pPr>
        <w:ind w:left="2070" w:hanging="365"/>
      </w:pPr>
      <w:rPr>
        <w:rFonts w:hint="default"/>
        <w:lang w:val="zh-CN" w:eastAsia="zh-CN" w:bidi="zh-CN"/>
      </w:rPr>
    </w:lvl>
    <w:lvl w:ilvl="3" w:tentative="0">
      <w:start w:val="0"/>
      <w:numFmt w:val="bullet"/>
      <w:lvlText w:val="•"/>
      <w:lvlJc w:val="left"/>
      <w:pPr>
        <w:ind w:left="3040" w:hanging="365"/>
      </w:pPr>
      <w:rPr>
        <w:rFonts w:hint="default"/>
        <w:lang w:val="zh-CN" w:eastAsia="zh-CN" w:bidi="zh-CN"/>
      </w:rPr>
    </w:lvl>
    <w:lvl w:ilvl="4" w:tentative="0">
      <w:start w:val="0"/>
      <w:numFmt w:val="bullet"/>
      <w:lvlText w:val="•"/>
      <w:lvlJc w:val="left"/>
      <w:pPr>
        <w:ind w:left="4010" w:hanging="365"/>
      </w:pPr>
      <w:rPr>
        <w:rFonts w:hint="default"/>
        <w:lang w:val="zh-CN" w:eastAsia="zh-CN" w:bidi="zh-CN"/>
      </w:rPr>
    </w:lvl>
    <w:lvl w:ilvl="5" w:tentative="0">
      <w:start w:val="0"/>
      <w:numFmt w:val="bullet"/>
      <w:lvlText w:val="•"/>
      <w:lvlJc w:val="left"/>
      <w:pPr>
        <w:ind w:left="4980" w:hanging="365"/>
      </w:pPr>
      <w:rPr>
        <w:rFonts w:hint="default"/>
        <w:lang w:val="zh-CN" w:eastAsia="zh-CN" w:bidi="zh-CN"/>
      </w:rPr>
    </w:lvl>
    <w:lvl w:ilvl="6" w:tentative="0">
      <w:start w:val="0"/>
      <w:numFmt w:val="bullet"/>
      <w:lvlText w:val="•"/>
      <w:lvlJc w:val="left"/>
      <w:pPr>
        <w:ind w:left="5950" w:hanging="365"/>
      </w:pPr>
      <w:rPr>
        <w:rFonts w:hint="default"/>
        <w:lang w:val="zh-CN" w:eastAsia="zh-CN" w:bidi="zh-CN"/>
      </w:rPr>
    </w:lvl>
    <w:lvl w:ilvl="7" w:tentative="0">
      <w:start w:val="0"/>
      <w:numFmt w:val="bullet"/>
      <w:lvlText w:val="•"/>
      <w:lvlJc w:val="left"/>
      <w:pPr>
        <w:ind w:left="6920" w:hanging="365"/>
      </w:pPr>
      <w:rPr>
        <w:rFonts w:hint="default"/>
        <w:lang w:val="zh-CN" w:eastAsia="zh-CN" w:bidi="zh-CN"/>
      </w:rPr>
    </w:lvl>
    <w:lvl w:ilvl="8" w:tentative="0">
      <w:start w:val="0"/>
      <w:numFmt w:val="bullet"/>
      <w:lvlText w:val="•"/>
      <w:lvlJc w:val="left"/>
      <w:pPr>
        <w:ind w:left="7890" w:hanging="365"/>
      </w:pPr>
      <w:rPr>
        <w:rFonts w:hint="default"/>
        <w:lang w:val="zh-CN" w:eastAsia="zh-CN" w:bidi="zh-CN"/>
      </w:rPr>
    </w:lvl>
  </w:abstractNum>
  <w:abstractNum w:abstractNumId="12">
    <w:nsid w:val="AB6AB04B"/>
    <w:multiLevelType w:val="singleLevel"/>
    <w:tmpl w:val="AB6AB04B"/>
    <w:lvl w:ilvl="0" w:tentative="0">
      <w:start w:val="1"/>
      <w:numFmt w:val="decimal"/>
      <w:lvlText w:val="(%1)"/>
      <w:lvlJc w:val="left"/>
      <w:pPr>
        <w:tabs>
          <w:tab w:val="left" w:pos="420"/>
        </w:tabs>
        <w:ind w:left="845" w:hanging="425"/>
      </w:pPr>
      <w:rPr>
        <w:rFonts w:hint="default"/>
      </w:rPr>
    </w:lvl>
  </w:abstractNum>
  <w:abstractNum w:abstractNumId="13">
    <w:nsid w:val="AB76937B"/>
    <w:multiLevelType w:val="singleLevel"/>
    <w:tmpl w:val="AB76937B"/>
    <w:lvl w:ilvl="0" w:tentative="0">
      <w:start w:val="1"/>
      <w:numFmt w:val="decimal"/>
      <w:suff w:val="nothing"/>
      <w:lvlText w:val="(%1)"/>
      <w:lvlJc w:val="left"/>
      <w:pPr>
        <w:ind w:left="454" w:leftChars="0" w:hanging="454" w:firstLineChars="0"/>
      </w:pPr>
      <w:rPr>
        <w:rFonts w:hint="default"/>
      </w:rPr>
    </w:lvl>
  </w:abstractNum>
  <w:abstractNum w:abstractNumId="14">
    <w:nsid w:val="ABBEAB18"/>
    <w:multiLevelType w:val="singleLevel"/>
    <w:tmpl w:val="ABBEAB18"/>
    <w:lvl w:ilvl="0" w:tentative="0">
      <w:start w:val="1"/>
      <w:numFmt w:val="decimal"/>
      <w:lvlText w:val="(%1)"/>
      <w:lvlJc w:val="left"/>
      <w:pPr>
        <w:tabs>
          <w:tab w:val="left" w:pos="420"/>
        </w:tabs>
        <w:ind w:left="845" w:hanging="425"/>
      </w:pPr>
      <w:rPr>
        <w:rFonts w:hint="default"/>
      </w:rPr>
    </w:lvl>
  </w:abstractNum>
  <w:abstractNum w:abstractNumId="15">
    <w:nsid w:val="ABC8C617"/>
    <w:multiLevelType w:val="singleLevel"/>
    <w:tmpl w:val="ABC8C617"/>
    <w:lvl w:ilvl="0" w:tentative="0">
      <w:start w:val="1"/>
      <w:numFmt w:val="decimal"/>
      <w:lvlText w:val="%1."/>
      <w:lvlJc w:val="left"/>
      <w:pPr>
        <w:tabs>
          <w:tab w:val="left" w:pos="420"/>
        </w:tabs>
        <w:ind w:left="845" w:hanging="425"/>
      </w:pPr>
      <w:rPr>
        <w:rFonts w:hint="default"/>
      </w:rPr>
    </w:lvl>
  </w:abstractNum>
  <w:abstractNum w:abstractNumId="16">
    <w:nsid w:val="ADED704D"/>
    <w:multiLevelType w:val="singleLevel"/>
    <w:tmpl w:val="ADED704D"/>
    <w:lvl w:ilvl="0" w:tentative="0">
      <w:start w:val="1"/>
      <w:numFmt w:val="decimal"/>
      <w:lvlText w:val="%1."/>
      <w:lvlJc w:val="left"/>
      <w:pPr>
        <w:ind w:left="425" w:hanging="425"/>
      </w:pPr>
      <w:rPr>
        <w:rFonts w:hint="default"/>
      </w:rPr>
    </w:lvl>
  </w:abstractNum>
  <w:abstractNum w:abstractNumId="17">
    <w:nsid w:val="AF27CE9B"/>
    <w:multiLevelType w:val="singleLevel"/>
    <w:tmpl w:val="AF27CE9B"/>
    <w:lvl w:ilvl="0" w:tentative="0">
      <w:start w:val="1"/>
      <w:numFmt w:val="decimal"/>
      <w:lvlText w:val="(%1)"/>
      <w:lvlJc w:val="left"/>
      <w:pPr>
        <w:ind w:left="425" w:hanging="425"/>
      </w:pPr>
      <w:rPr>
        <w:rFonts w:hint="default"/>
      </w:rPr>
    </w:lvl>
  </w:abstractNum>
  <w:abstractNum w:abstractNumId="18">
    <w:nsid w:val="B131EC1C"/>
    <w:multiLevelType w:val="singleLevel"/>
    <w:tmpl w:val="B131EC1C"/>
    <w:lvl w:ilvl="0" w:tentative="0">
      <w:start w:val="9"/>
      <w:numFmt w:val="chineseCounting"/>
      <w:suff w:val="nothing"/>
      <w:lvlText w:val="%1、"/>
      <w:lvlJc w:val="left"/>
      <w:pPr>
        <w:ind w:left="0" w:firstLine="420"/>
      </w:pPr>
      <w:rPr>
        <w:rFonts w:hint="eastAsia"/>
      </w:rPr>
    </w:lvl>
  </w:abstractNum>
  <w:abstractNum w:abstractNumId="19">
    <w:nsid w:val="B3BF5115"/>
    <w:multiLevelType w:val="singleLevel"/>
    <w:tmpl w:val="B3BF5115"/>
    <w:lvl w:ilvl="0" w:tentative="0">
      <w:start w:val="1"/>
      <w:numFmt w:val="decimal"/>
      <w:lvlText w:val="(%1)"/>
      <w:lvlJc w:val="left"/>
      <w:pPr>
        <w:tabs>
          <w:tab w:val="left" w:pos="420"/>
        </w:tabs>
        <w:ind w:left="845" w:hanging="425"/>
      </w:pPr>
      <w:rPr>
        <w:rFonts w:hint="default"/>
      </w:rPr>
    </w:lvl>
  </w:abstractNum>
  <w:abstractNum w:abstractNumId="20">
    <w:nsid w:val="B80094B6"/>
    <w:multiLevelType w:val="singleLevel"/>
    <w:tmpl w:val="B80094B6"/>
    <w:lvl w:ilvl="0" w:tentative="0">
      <w:start w:val="1"/>
      <w:numFmt w:val="decimal"/>
      <w:lvlText w:val="(%1)"/>
      <w:lvlJc w:val="left"/>
      <w:pPr>
        <w:tabs>
          <w:tab w:val="left" w:pos="420"/>
        </w:tabs>
        <w:ind w:left="845" w:hanging="425"/>
      </w:pPr>
      <w:rPr>
        <w:rFonts w:hint="default"/>
      </w:rPr>
    </w:lvl>
  </w:abstractNum>
  <w:abstractNum w:abstractNumId="21">
    <w:nsid w:val="C7821D60"/>
    <w:multiLevelType w:val="singleLevel"/>
    <w:tmpl w:val="C7821D60"/>
    <w:lvl w:ilvl="0" w:tentative="0">
      <w:start w:val="4"/>
      <w:numFmt w:val="decimal"/>
      <w:lvlText w:val="%1."/>
      <w:lvlJc w:val="left"/>
      <w:pPr>
        <w:tabs>
          <w:tab w:val="left" w:pos="420"/>
        </w:tabs>
        <w:ind w:left="425" w:leftChars="0" w:hanging="425" w:firstLineChars="0"/>
      </w:pPr>
      <w:rPr>
        <w:rFonts w:hint="default"/>
      </w:rPr>
    </w:lvl>
  </w:abstractNum>
  <w:abstractNum w:abstractNumId="22">
    <w:nsid w:val="C8879AEF"/>
    <w:multiLevelType w:val="multilevel"/>
    <w:tmpl w:val="C8879AEF"/>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ind w:left="1775" w:hanging="569"/>
      </w:pPr>
      <w:rPr>
        <w:rFonts w:hint="default"/>
        <w:lang w:val="zh-CN" w:eastAsia="zh-CN" w:bidi="zh-CN"/>
      </w:rPr>
    </w:lvl>
    <w:lvl w:ilvl="2" w:tentative="0">
      <w:start w:val="0"/>
      <w:numFmt w:val="bullet"/>
      <w:lvlText w:val="•"/>
      <w:lvlJc w:val="left"/>
      <w:pPr>
        <w:ind w:left="2670" w:hanging="569"/>
      </w:pPr>
      <w:rPr>
        <w:rFonts w:hint="default"/>
        <w:lang w:val="zh-CN" w:eastAsia="zh-CN" w:bidi="zh-CN"/>
      </w:rPr>
    </w:lvl>
    <w:lvl w:ilvl="3" w:tentative="0">
      <w:start w:val="0"/>
      <w:numFmt w:val="bullet"/>
      <w:lvlText w:val="•"/>
      <w:lvlJc w:val="left"/>
      <w:pPr>
        <w:ind w:left="3565" w:hanging="569"/>
      </w:pPr>
      <w:rPr>
        <w:rFonts w:hint="default"/>
        <w:lang w:val="zh-CN" w:eastAsia="zh-CN" w:bidi="zh-CN"/>
      </w:rPr>
    </w:lvl>
    <w:lvl w:ilvl="4" w:tentative="0">
      <w:start w:val="0"/>
      <w:numFmt w:val="bullet"/>
      <w:lvlText w:val="•"/>
      <w:lvlJc w:val="left"/>
      <w:pPr>
        <w:ind w:left="4460" w:hanging="569"/>
      </w:pPr>
      <w:rPr>
        <w:rFonts w:hint="default"/>
        <w:lang w:val="zh-CN" w:eastAsia="zh-CN" w:bidi="zh-CN"/>
      </w:rPr>
    </w:lvl>
    <w:lvl w:ilvl="5" w:tentative="0">
      <w:start w:val="0"/>
      <w:numFmt w:val="bullet"/>
      <w:lvlText w:val="•"/>
      <w:lvlJc w:val="left"/>
      <w:pPr>
        <w:ind w:left="5355" w:hanging="569"/>
      </w:pPr>
      <w:rPr>
        <w:rFonts w:hint="default"/>
        <w:lang w:val="zh-CN" w:eastAsia="zh-CN" w:bidi="zh-CN"/>
      </w:rPr>
    </w:lvl>
    <w:lvl w:ilvl="6" w:tentative="0">
      <w:start w:val="0"/>
      <w:numFmt w:val="bullet"/>
      <w:lvlText w:val="•"/>
      <w:lvlJc w:val="left"/>
      <w:pPr>
        <w:ind w:left="6250" w:hanging="569"/>
      </w:pPr>
      <w:rPr>
        <w:rFonts w:hint="default"/>
        <w:lang w:val="zh-CN" w:eastAsia="zh-CN" w:bidi="zh-CN"/>
      </w:rPr>
    </w:lvl>
    <w:lvl w:ilvl="7" w:tentative="0">
      <w:start w:val="0"/>
      <w:numFmt w:val="bullet"/>
      <w:lvlText w:val="•"/>
      <w:lvlJc w:val="left"/>
      <w:pPr>
        <w:ind w:left="7145" w:hanging="569"/>
      </w:pPr>
      <w:rPr>
        <w:rFonts w:hint="default"/>
        <w:lang w:val="zh-CN" w:eastAsia="zh-CN" w:bidi="zh-CN"/>
      </w:rPr>
    </w:lvl>
    <w:lvl w:ilvl="8" w:tentative="0">
      <w:start w:val="0"/>
      <w:numFmt w:val="bullet"/>
      <w:lvlText w:val="•"/>
      <w:lvlJc w:val="left"/>
      <w:pPr>
        <w:ind w:left="8040" w:hanging="569"/>
      </w:pPr>
      <w:rPr>
        <w:rFonts w:hint="default"/>
        <w:lang w:val="zh-CN" w:eastAsia="zh-CN" w:bidi="zh-CN"/>
      </w:rPr>
    </w:lvl>
  </w:abstractNum>
  <w:abstractNum w:abstractNumId="23">
    <w:nsid w:val="CCD55B40"/>
    <w:multiLevelType w:val="singleLevel"/>
    <w:tmpl w:val="CCD55B40"/>
    <w:lvl w:ilvl="0" w:tentative="0">
      <w:start w:val="1"/>
      <w:numFmt w:val="decimal"/>
      <w:lvlText w:val="(%1)"/>
      <w:lvlJc w:val="left"/>
      <w:pPr>
        <w:ind w:left="425" w:hanging="425"/>
      </w:pPr>
      <w:rPr>
        <w:rFonts w:hint="default"/>
      </w:rPr>
    </w:lvl>
  </w:abstractNum>
  <w:abstractNum w:abstractNumId="24">
    <w:nsid w:val="CEEF8D29"/>
    <w:multiLevelType w:val="singleLevel"/>
    <w:tmpl w:val="CEEF8D29"/>
    <w:lvl w:ilvl="0" w:tentative="0">
      <w:start w:val="1"/>
      <w:numFmt w:val="decimal"/>
      <w:lvlText w:val="(%1)"/>
      <w:lvlJc w:val="left"/>
      <w:pPr>
        <w:tabs>
          <w:tab w:val="left" w:pos="420"/>
        </w:tabs>
        <w:ind w:left="845" w:hanging="425"/>
      </w:pPr>
      <w:rPr>
        <w:rFonts w:hint="default"/>
      </w:rPr>
    </w:lvl>
  </w:abstractNum>
  <w:abstractNum w:abstractNumId="25">
    <w:nsid w:val="CF294278"/>
    <w:multiLevelType w:val="singleLevel"/>
    <w:tmpl w:val="CF294278"/>
    <w:lvl w:ilvl="0" w:tentative="0">
      <w:start w:val="5"/>
      <w:numFmt w:val="chineseCounting"/>
      <w:suff w:val="nothing"/>
      <w:lvlText w:val="%1、"/>
      <w:lvlJc w:val="left"/>
      <w:pPr>
        <w:ind w:left="0" w:firstLine="420"/>
      </w:pPr>
      <w:rPr>
        <w:rFonts w:hint="eastAsia"/>
      </w:rPr>
    </w:lvl>
  </w:abstractNum>
  <w:abstractNum w:abstractNumId="26">
    <w:nsid w:val="D7F9FE59"/>
    <w:multiLevelType w:val="multilevel"/>
    <w:tmpl w:val="D7F9FE59"/>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1"/>
      <w:numFmt w:val="decimal"/>
      <w:lvlText w:val="%2）"/>
      <w:lvlJc w:val="left"/>
      <w:pPr>
        <w:ind w:left="1100" w:hanging="365"/>
        <w:jc w:val="left"/>
      </w:pPr>
      <w:rPr>
        <w:rFonts w:hint="default"/>
        <w:b/>
        <w:bCs/>
        <w:spacing w:val="0"/>
        <w:w w:val="98"/>
        <w:lang w:val="zh-CN" w:eastAsia="zh-CN" w:bidi="zh-CN"/>
      </w:rPr>
    </w:lvl>
    <w:lvl w:ilvl="2" w:tentative="0">
      <w:start w:val="0"/>
      <w:numFmt w:val="bullet"/>
      <w:lvlText w:val="•"/>
      <w:lvlJc w:val="left"/>
      <w:pPr>
        <w:ind w:left="2070" w:hanging="365"/>
      </w:pPr>
      <w:rPr>
        <w:rFonts w:hint="default"/>
        <w:lang w:val="zh-CN" w:eastAsia="zh-CN" w:bidi="zh-CN"/>
      </w:rPr>
    </w:lvl>
    <w:lvl w:ilvl="3" w:tentative="0">
      <w:start w:val="0"/>
      <w:numFmt w:val="bullet"/>
      <w:lvlText w:val="•"/>
      <w:lvlJc w:val="left"/>
      <w:pPr>
        <w:ind w:left="3040" w:hanging="365"/>
      </w:pPr>
      <w:rPr>
        <w:rFonts w:hint="default"/>
        <w:lang w:val="zh-CN" w:eastAsia="zh-CN" w:bidi="zh-CN"/>
      </w:rPr>
    </w:lvl>
    <w:lvl w:ilvl="4" w:tentative="0">
      <w:start w:val="0"/>
      <w:numFmt w:val="bullet"/>
      <w:lvlText w:val="•"/>
      <w:lvlJc w:val="left"/>
      <w:pPr>
        <w:ind w:left="4010" w:hanging="365"/>
      </w:pPr>
      <w:rPr>
        <w:rFonts w:hint="default"/>
        <w:lang w:val="zh-CN" w:eastAsia="zh-CN" w:bidi="zh-CN"/>
      </w:rPr>
    </w:lvl>
    <w:lvl w:ilvl="5" w:tentative="0">
      <w:start w:val="0"/>
      <w:numFmt w:val="bullet"/>
      <w:lvlText w:val="•"/>
      <w:lvlJc w:val="left"/>
      <w:pPr>
        <w:ind w:left="4980" w:hanging="365"/>
      </w:pPr>
      <w:rPr>
        <w:rFonts w:hint="default"/>
        <w:lang w:val="zh-CN" w:eastAsia="zh-CN" w:bidi="zh-CN"/>
      </w:rPr>
    </w:lvl>
    <w:lvl w:ilvl="6" w:tentative="0">
      <w:start w:val="0"/>
      <w:numFmt w:val="bullet"/>
      <w:lvlText w:val="•"/>
      <w:lvlJc w:val="left"/>
      <w:pPr>
        <w:ind w:left="5950" w:hanging="365"/>
      </w:pPr>
      <w:rPr>
        <w:rFonts w:hint="default"/>
        <w:lang w:val="zh-CN" w:eastAsia="zh-CN" w:bidi="zh-CN"/>
      </w:rPr>
    </w:lvl>
    <w:lvl w:ilvl="7" w:tentative="0">
      <w:start w:val="0"/>
      <w:numFmt w:val="bullet"/>
      <w:lvlText w:val="•"/>
      <w:lvlJc w:val="left"/>
      <w:pPr>
        <w:ind w:left="6920" w:hanging="365"/>
      </w:pPr>
      <w:rPr>
        <w:rFonts w:hint="default"/>
        <w:lang w:val="zh-CN" w:eastAsia="zh-CN" w:bidi="zh-CN"/>
      </w:rPr>
    </w:lvl>
    <w:lvl w:ilvl="8" w:tentative="0">
      <w:start w:val="0"/>
      <w:numFmt w:val="bullet"/>
      <w:lvlText w:val="•"/>
      <w:lvlJc w:val="left"/>
      <w:pPr>
        <w:ind w:left="7890" w:hanging="365"/>
      </w:pPr>
      <w:rPr>
        <w:rFonts w:hint="default"/>
        <w:lang w:val="zh-CN" w:eastAsia="zh-CN" w:bidi="zh-CN"/>
      </w:rPr>
    </w:lvl>
  </w:abstractNum>
  <w:abstractNum w:abstractNumId="27">
    <w:nsid w:val="DCBA6B53"/>
    <w:multiLevelType w:val="multilevel"/>
    <w:tmpl w:val="DCBA6B53"/>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ind w:left="1775" w:hanging="569"/>
      </w:pPr>
      <w:rPr>
        <w:rFonts w:hint="default"/>
        <w:lang w:val="zh-CN" w:eastAsia="zh-CN" w:bidi="zh-CN"/>
      </w:rPr>
    </w:lvl>
    <w:lvl w:ilvl="2" w:tentative="0">
      <w:start w:val="0"/>
      <w:numFmt w:val="bullet"/>
      <w:lvlText w:val="•"/>
      <w:lvlJc w:val="left"/>
      <w:pPr>
        <w:ind w:left="2670" w:hanging="569"/>
      </w:pPr>
      <w:rPr>
        <w:rFonts w:hint="default"/>
        <w:lang w:val="zh-CN" w:eastAsia="zh-CN" w:bidi="zh-CN"/>
      </w:rPr>
    </w:lvl>
    <w:lvl w:ilvl="3" w:tentative="0">
      <w:start w:val="0"/>
      <w:numFmt w:val="bullet"/>
      <w:lvlText w:val="•"/>
      <w:lvlJc w:val="left"/>
      <w:pPr>
        <w:ind w:left="3565" w:hanging="569"/>
      </w:pPr>
      <w:rPr>
        <w:rFonts w:hint="default"/>
        <w:lang w:val="zh-CN" w:eastAsia="zh-CN" w:bidi="zh-CN"/>
      </w:rPr>
    </w:lvl>
    <w:lvl w:ilvl="4" w:tentative="0">
      <w:start w:val="0"/>
      <w:numFmt w:val="bullet"/>
      <w:lvlText w:val="•"/>
      <w:lvlJc w:val="left"/>
      <w:pPr>
        <w:ind w:left="4460" w:hanging="569"/>
      </w:pPr>
      <w:rPr>
        <w:rFonts w:hint="default"/>
        <w:lang w:val="zh-CN" w:eastAsia="zh-CN" w:bidi="zh-CN"/>
      </w:rPr>
    </w:lvl>
    <w:lvl w:ilvl="5" w:tentative="0">
      <w:start w:val="0"/>
      <w:numFmt w:val="bullet"/>
      <w:lvlText w:val="•"/>
      <w:lvlJc w:val="left"/>
      <w:pPr>
        <w:ind w:left="5355" w:hanging="569"/>
      </w:pPr>
      <w:rPr>
        <w:rFonts w:hint="default"/>
        <w:lang w:val="zh-CN" w:eastAsia="zh-CN" w:bidi="zh-CN"/>
      </w:rPr>
    </w:lvl>
    <w:lvl w:ilvl="6" w:tentative="0">
      <w:start w:val="0"/>
      <w:numFmt w:val="bullet"/>
      <w:lvlText w:val="•"/>
      <w:lvlJc w:val="left"/>
      <w:pPr>
        <w:ind w:left="6250" w:hanging="569"/>
      </w:pPr>
      <w:rPr>
        <w:rFonts w:hint="default"/>
        <w:lang w:val="zh-CN" w:eastAsia="zh-CN" w:bidi="zh-CN"/>
      </w:rPr>
    </w:lvl>
    <w:lvl w:ilvl="7" w:tentative="0">
      <w:start w:val="0"/>
      <w:numFmt w:val="bullet"/>
      <w:lvlText w:val="•"/>
      <w:lvlJc w:val="left"/>
      <w:pPr>
        <w:ind w:left="7145" w:hanging="569"/>
      </w:pPr>
      <w:rPr>
        <w:rFonts w:hint="default"/>
        <w:lang w:val="zh-CN" w:eastAsia="zh-CN" w:bidi="zh-CN"/>
      </w:rPr>
    </w:lvl>
    <w:lvl w:ilvl="8" w:tentative="0">
      <w:start w:val="0"/>
      <w:numFmt w:val="bullet"/>
      <w:lvlText w:val="•"/>
      <w:lvlJc w:val="left"/>
      <w:pPr>
        <w:ind w:left="8040" w:hanging="569"/>
      </w:pPr>
      <w:rPr>
        <w:rFonts w:hint="default"/>
        <w:lang w:val="zh-CN" w:eastAsia="zh-CN" w:bidi="zh-CN"/>
      </w:rPr>
    </w:lvl>
  </w:abstractNum>
  <w:abstractNum w:abstractNumId="28">
    <w:nsid w:val="DE5782AC"/>
    <w:multiLevelType w:val="singleLevel"/>
    <w:tmpl w:val="DE5782AC"/>
    <w:lvl w:ilvl="0" w:tentative="0">
      <w:start w:val="1"/>
      <w:numFmt w:val="decimal"/>
      <w:lvlText w:val="(%1)"/>
      <w:lvlJc w:val="left"/>
      <w:pPr>
        <w:tabs>
          <w:tab w:val="left" w:pos="420"/>
        </w:tabs>
        <w:ind w:left="845" w:hanging="425"/>
      </w:pPr>
      <w:rPr>
        <w:rFonts w:hint="default"/>
      </w:rPr>
    </w:lvl>
  </w:abstractNum>
  <w:abstractNum w:abstractNumId="29">
    <w:nsid w:val="E9121540"/>
    <w:multiLevelType w:val="singleLevel"/>
    <w:tmpl w:val="E9121540"/>
    <w:lvl w:ilvl="0" w:tentative="0">
      <w:start w:val="1"/>
      <w:numFmt w:val="decimal"/>
      <w:lvlText w:val="(%1)"/>
      <w:lvlJc w:val="left"/>
      <w:pPr>
        <w:ind w:left="425" w:hanging="425"/>
      </w:pPr>
      <w:rPr>
        <w:rFonts w:hint="default"/>
      </w:rPr>
    </w:lvl>
  </w:abstractNum>
  <w:abstractNum w:abstractNumId="30">
    <w:nsid w:val="ED3B7FD2"/>
    <w:multiLevelType w:val="singleLevel"/>
    <w:tmpl w:val="ED3B7FD2"/>
    <w:lvl w:ilvl="0" w:tentative="0">
      <w:start w:val="1"/>
      <w:numFmt w:val="decimal"/>
      <w:lvlText w:val="%1."/>
      <w:lvlJc w:val="left"/>
      <w:pPr>
        <w:ind w:left="425" w:hanging="425"/>
      </w:pPr>
      <w:rPr>
        <w:rFonts w:hint="default" w:ascii="宋体" w:hAnsi="宋体" w:eastAsia="宋体" w:cs="宋体"/>
        <w:sz w:val="36"/>
        <w:szCs w:val="36"/>
      </w:rPr>
    </w:lvl>
  </w:abstractNum>
  <w:abstractNum w:abstractNumId="31">
    <w:nsid w:val="EE788637"/>
    <w:multiLevelType w:val="singleLevel"/>
    <w:tmpl w:val="EE788637"/>
    <w:lvl w:ilvl="0" w:tentative="0">
      <w:start w:val="1"/>
      <w:numFmt w:val="decimal"/>
      <w:lvlText w:val="(%1)"/>
      <w:lvlJc w:val="left"/>
      <w:pPr>
        <w:tabs>
          <w:tab w:val="left" w:pos="420"/>
        </w:tabs>
        <w:ind w:left="845" w:hanging="425"/>
      </w:pPr>
      <w:rPr>
        <w:rFonts w:hint="default"/>
      </w:rPr>
    </w:lvl>
  </w:abstractNum>
  <w:abstractNum w:abstractNumId="32">
    <w:nsid w:val="F46B7D1C"/>
    <w:multiLevelType w:val="singleLevel"/>
    <w:tmpl w:val="F46B7D1C"/>
    <w:lvl w:ilvl="0" w:tentative="0">
      <w:start w:val="1"/>
      <w:numFmt w:val="decimal"/>
      <w:suff w:val="nothing"/>
      <w:lvlText w:val="%1）"/>
      <w:lvlJc w:val="left"/>
    </w:lvl>
  </w:abstractNum>
  <w:abstractNum w:abstractNumId="33">
    <w:nsid w:val="FB428237"/>
    <w:multiLevelType w:val="singleLevel"/>
    <w:tmpl w:val="FB428237"/>
    <w:lvl w:ilvl="0" w:tentative="0">
      <w:start w:val="1"/>
      <w:numFmt w:val="decimal"/>
      <w:lvlText w:val="%1."/>
      <w:lvlJc w:val="left"/>
      <w:pPr>
        <w:ind w:left="425" w:hanging="425"/>
      </w:pPr>
      <w:rPr>
        <w:rFonts w:hint="default"/>
        <w:b w:val="0"/>
        <w:bCs w:val="0"/>
      </w:rPr>
    </w:lvl>
  </w:abstractNum>
  <w:abstractNum w:abstractNumId="34">
    <w:nsid w:val="0020D3E7"/>
    <w:multiLevelType w:val="singleLevel"/>
    <w:tmpl w:val="0020D3E7"/>
    <w:lvl w:ilvl="0" w:tentative="0">
      <w:start w:val="1"/>
      <w:numFmt w:val="decimal"/>
      <w:lvlText w:val="%1."/>
      <w:lvlJc w:val="left"/>
      <w:pPr>
        <w:tabs>
          <w:tab w:val="left" w:pos="420"/>
        </w:tabs>
        <w:ind w:left="845" w:hanging="425"/>
      </w:pPr>
      <w:rPr>
        <w:rFonts w:hint="default"/>
      </w:rPr>
    </w:lvl>
  </w:abstractNum>
  <w:abstractNum w:abstractNumId="35">
    <w:nsid w:val="09989169"/>
    <w:multiLevelType w:val="singleLevel"/>
    <w:tmpl w:val="09989169"/>
    <w:lvl w:ilvl="0" w:tentative="0">
      <w:start w:val="7"/>
      <w:numFmt w:val="chineseCounting"/>
      <w:suff w:val="nothing"/>
      <w:lvlText w:val="%1、"/>
      <w:lvlJc w:val="left"/>
      <w:pPr>
        <w:ind w:left="0" w:firstLine="420"/>
      </w:pPr>
      <w:rPr>
        <w:rFonts w:hint="eastAsia"/>
      </w:rPr>
    </w:lvl>
  </w:abstractNum>
  <w:abstractNum w:abstractNumId="36">
    <w:nsid w:val="0A727DEE"/>
    <w:multiLevelType w:val="singleLevel"/>
    <w:tmpl w:val="0A727DEE"/>
    <w:lvl w:ilvl="0" w:tentative="0">
      <w:start w:val="1"/>
      <w:numFmt w:val="decimal"/>
      <w:lvlText w:val="(%1)"/>
      <w:lvlJc w:val="left"/>
      <w:pPr>
        <w:ind w:left="425" w:hanging="425"/>
      </w:pPr>
      <w:rPr>
        <w:rFonts w:hint="default"/>
      </w:rPr>
    </w:lvl>
  </w:abstractNum>
  <w:abstractNum w:abstractNumId="37">
    <w:nsid w:val="0B56FCD7"/>
    <w:multiLevelType w:val="multilevel"/>
    <w:tmpl w:val="0B56FCD7"/>
    <w:lvl w:ilvl="0" w:tentative="0">
      <w:start w:val="1"/>
      <w:numFmt w:val="decimal"/>
      <w:suff w:val="nothing"/>
      <w:lvlText w:val="（%1）"/>
      <w:lvlJc w:val="left"/>
      <w:pPr>
        <w:ind w:left="46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tabs>
          <w:tab w:val="left" w:pos="-420"/>
        </w:tabs>
        <w:ind w:left="1355" w:hanging="569"/>
      </w:pPr>
      <w:rPr>
        <w:rFonts w:hint="default"/>
        <w:lang w:val="zh-CN" w:eastAsia="zh-CN" w:bidi="zh-CN"/>
      </w:rPr>
    </w:lvl>
    <w:lvl w:ilvl="2" w:tentative="0">
      <w:start w:val="0"/>
      <w:numFmt w:val="bullet"/>
      <w:lvlText w:val="•"/>
      <w:lvlJc w:val="left"/>
      <w:pPr>
        <w:tabs>
          <w:tab w:val="left" w:pos="-420"/>
        </w:tabs>
        <w:ind w:left="2250" w:hanging="569"/>
      </w:pPr>
      <w:rPr>
        <w:rFonts w:hint="default"/>
        <w:lang w:val="zh-CN" w:eastAsia="zh-CN" w:bidi="zh-CN"/>
      </w:rPr>
    </w:lvl>
    <w:lvl w:ilvl="3" w:tentative="0">
      <w:start w:val="0"/>
      <w:numFmt w:val="bullet"/>
      <w:lvlText w:val="•"/>
      <w:lvlJc w:val="left"/>
      <w:pPr>
        <w:tabs>
          <w:tab w:val="left" w:pos="-420"/>
        </w:tabs>
        <w:ind w:left="3145" w:hanging="569"/>
      </w:pPr>
      <w:rPr>
        <w:rFonts w:hint="default"/>
        <w:lang w:val="zh-CN" w:eastAsia="zh-CN" w:bidi="zh-CN"/>
      </w:rPr>
    </w:lvl>
    <w:lvl w:ilvl="4" w:tentative="0">
      <w:start w:val="0"/>
      <w:numFmt w:val="bullet"/>
      <w:lvlText w:val="•"/>
      <w:lvlJc w:val="left"/>
      <w:pPr>
        <w:tabs>
          <w:tab w:val="left" w:pos="-420"/>
        </w:tabs>
        <w:ind w:left="4040" w:hanging="569"/>
      </w:pPr>
      <w:rPr>
        <w:rFonts w:hint="default"/>
        <w:lang w:val="zh-CN" w:eastAsia="zh-CN" w:bidi="zh-CN"/>
      </w:rPr>
    </w:lvl>
    <w:lvl w:ilvl="5" w:tentative="0">
      <w:start w:val="0"/>
      <w:numFmt w:val="bullet"/>
      <w:lvlText w:val="•"/>
      <w:lvlJc w:val="left"/>
      <w:pPr>
        <w:tabs>
          <w:tab w:val="left" w:pos="-420"/>
        </w:tabs>
        <w:ind w:left="4935" w:hanging="569"/>
      </w:pPr>
      <w:rPr>
        <w:rFonts w:hint="default"/>
        <w:lang w:val="zh-CN" w:eastAsia="zh-CN" w:bidi="zh-CN"/>
      </w:rPr>
    </w:lvl>
    <w:lvl w:ilvl="6" w:tentative="0">
      <w:start w:val="0"/>
      <w:numFmt w:val="bullet"/>
      <w:lvlText w:val="•"/>
      <w:lvlJc w:val="left"/>
      <w:pPr>
        <w:tabs>
          <w:tab w:val="left" w:pos="-420"/>
        </w:tabs>
        <w:ind w:left="5830" w:hanging="569"/>
      </w:pPr>
      <w:rPr>
        <w:rFonts w:hint="default"/>
        <w:lang w:val="zh-CN" w:eastAsia="zh-CN" w:bidi="zh-CN"/>
      </w:rPr>
    </w:lvl>
    <w:lvl w:ilvl="7" w:tentative="0">
      <w:start w:val="0"/>
      <w:numFmt w:val="bullet"/>
      <w:lvlText w:val="•"/>
      <w:lvlJc w:val="left"/>
      <w:pPr>
        <w:tabs>
          <w:tab w:val="left" w:pos="-420"/>
        </w:tabs>
        <w:ind w:left="6725" w:hanging="569"/>
      </w:pPr>
      <w:rPr>
        <w:rFonts w:hint="default"/>
        <w:lang w:val="zh-CN" w:eastAsia="zh-CN" w:bidi="zh-CN"/>
      </w:rPr>
    </w:lvl>
    <w:lvl w:ilvl="8" w:tentative="0">
      <w:start w:val="0"/>
      <w:numFmt w:val="bullet"/>
      <w:lvlText w:val="•"/>
      <w:lvlJc w:val="left"/>
      <w:pPr>
        <w:tabs>
          <w:tab w:val="left" w:pos="-420"/>
        </w:tabs>
        <w:ind w:left="7620" w:hanging="569"/>
      </w:pPr>
      <w:rPr>
        <w:rFonts w:hint="default"/>
        <w:lang w:val="zh-CN" w:eastAsia="zh-CN" w:bidi="zh-CN"/>
      </w:rPr>
    </w:lvl>
  </w:abstractNum>
  <w:abstractNum w:abstractNumId="38">
    <w:nsid w:val="0CF34034"/>
    <w:multiLevelType w:val="singleLevel"/>
    <w:tmpl w:val="0CF34034"/>
    <w:lvl w:ilvl="0" w:tentative="0">
      <w:start w:val="1"/>
      <w:numFmt w:val="decimalEnclosedCircleChinese"/>
      <w:suff w:val="nothing"/>
      <w:lvlText w:val="%1　"/>
      <w:lvlJc w:val="left"/>
      <w:pPr>
        <w:ind w:left="1260" w:firstLine="400"/>
      </w:pPr>
      <w:rPr>
        <w:rFonts w:hint="eastAsia"/>
      </w:rPr>
    </w:lvl>
  </w:abstractNum>
  <w:abstractNum w:abstractNumId="39">
    <w:nsid w:val="115C55FE"/>
    <w:multiLevelType w:val="singleLevel"/>
    <w:tmpl w:val="115C55FE"/>
    <w:lvl w:ilvl="0" w:tentative="0">
      <w:start w:val="6"/>
      <w:numFmt w:val="chineseCounting"/>
      <w:suff w:val="nothing"/>
      <w:lvlText w:val="%1、"/>
      <w:lvlJc w:val="left"/>
      <w:pPr>
        <w:ind w:left="0" w:firstLine="420"/>
      </w:pPr>
      <w:rPr>
        <w:rFonts w:hint="eastAsia"/>
      </w:rPr>
    </w:lvl>
  </w:abstractNum>
  <w:abstractNum w:abstractNumId="40">
    <w:nsid w:val="1A754CD5"/>
    <w:multiLevelType w:val="singleLevel"/>
    <w:tmpl w:val="1A754CD5"/>
    <w:lvl w:ilvl="0" w:tentative="0">
      <w:start w:val="1"/>
      <w:numFmt w:val="decimal"/>
      <w:lvlText w:val="(%1)"/>
      <w:lvlJc w:val="left"/>
      <w:pPr>
        <w:tabs>
          <w:tab w:val="left" w:pos="420"/>
        </w:tabs>
        <w:ind w:left="845" w:hanging="425"/>
      </w:pPr>
      <w:rPr>
        <w:rFonts w:hint="default"/>
      </w:rPr>
    </w:lvl>
  </w:abstractNum>
  <w:abstractNum w:abstractNumId="41">
    <w:nsid w:val="1B4ABE8F"/>
    <w:multiLevelType w:val="multilevel"/>
    <w:tmpl w:val="1B4ABE8F"/>
    <w:lvl w:ilvl="0" w:tentative="0">
      <w:start w:val="3"/>
      <w:numFmt w:val="decimal"/>
      <w:suff w:val="nothing"/>
      <w:lvlText w:val="%1."/>
      <w:lvlJc w:val="left"/>
      <w:pPr>
        <w:ind w:left="425" w:hanging="425"/>
      </w:pPr>
      <w:rPr>
        <w:rFonts w:hint="default"/>
      </w:rPr>
    </w:lvl>
    <w:lvl w:ilvl="1" w:tentative="0">
      <w:start w:val="1"/>
      <w:numFmt w:val="decimal"/>
      <w:suff w:val="nothing"/>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2">
    <w:nsid w:val="205FA825"/>
    <w:multiLevelType w:val="singleLevel"/>
    <w:tmpl w:val="205FA825"/>
    <w:lvl w:ilvl="0" w:tentative="0">
      <w:start w:val="2"/>
      <w:numFmt w:val="chineseCounting"/>
      <w:suff w:val="space"/>
      <w:lvlText w:val="第%1部分"/>
      <w:lvlJc w:val="left"/>
      <w:rPr>
        <w:rFonts w:hint="eastAsia"/>
      </w:rPr>
    </w:lvl>
  </w:abstractNum>
  <w:abstractNum w:abstractNumId="43">
    <w:nsid w:val="269CED58"/>
    <w:multiLevelType w:val="singleLevel"/>
    <w:tmpl w:val="269CED58"/>
    <w:lvl w:ilvl="0" w:tentative="0">
      <w:start w:val="10"/>
      <w:numFmt w:val="chineseCounting"/>
      <w:suff w:val="nothing"/>
      <w:lvlText w:val="%1、"/>
      <w:lvlJc w:val="left"/>
      <w:pPr>
        <w:ind w:left="0" w:firstLine="420"/>
      </w:pPr>
      <w:rPr>
        <w:rFonts w:hint="eastAsia"/>
      </w:rPr>
    </w:lvl>
  </w:abstractNum>
  <w:abstractNum w:abstractNumId="44">
    <w:nsid w:val="26AB8733"/>
    <w:multiLevelType w:val="multilevel"/>
    <w:tmpl w:val="26AB8733"/>
    <w:lvl w:ilvl="0" w:tentative="0">
      <w:start w:val="1"/>
      <w:numFmt w:val="decimal"/>
      <w:suff w:val="nothing"/>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2"/>
      <w:numFmt w:val="decimal"/>
      <w:lvlText w:val="%2）"/>
      <w:lvlJc w:val="left"/>
      <w:pPr>
        <w:ind w:left="1052" w:hanging="315"/>
        <w:jc w:val="left"/>
      </w:pPr>
      <w:rPr>
        <w:rFonts w:hint="default" w:ascii="宋体" w:hAnsi="宋体" w:eastAsia="宋体" w:cs="宋体"/>
        <w:w w:val="98"/>
        <w:sz w:val="19"/>
        <w:szCs w:val="19"/>
        <w:lang w:val="zh-CN" w:eastAsia="zh-CN" w:bidi="zh-CN"/>
      </w:rPr>
    </w:lvl>
    <w:lvl w:ilvl="2" w:tentative="0">
      <w:start w:val="0"/>
      <w:numFmt w:val="bullet"/>
      <w:lvlText w:val="•"/>
      <w:lvlJc w:val="left"/>
      <w:pPr>
        <w:ind w:left="2034" w:hanging="315"/>
      </w:pPr>
      <w:rPr>
        <w:rFonts w:hint="default"/>
        <w:lang w:val="zh-CN" w:eastAsia="zh-CN" w:bidi="zh-CN"/>
      </w:rPr>
    </w:lvl>
    <w:lvl w:ilvl="3" w:tentative="0">
      <w:start w:val="0"/>
      <w:numFmt w:val="bullet"/>
      <w:lvlText w:val="•"/>
      <w:lvlJc w:val="left"/>
      <w:pPr>
        <w:ind w:left="3008" w:hanging="315"/>
      </w:pPr>
      <w:rPr>
        <w:rFonts w:hint="default"/>
        <w:lang w:val="zh-CN" w:eastAsia="zh-CN" w:bidi="zh-CN"/>
      </w:rPr>
    </w:lvl>
    <w:lvl w:ilvl="4" w:tentative="0">
      <w:start w:val="0"/>
      <w:numFmt w:val="bullet"/>
      <w:lvlText w:val="•"/>
      <w:lvlJc w:val="left"/>
      <w:pPr>
        <w:ind w:left="3983" w:hanging="315"/>
      </w:pPr>
      <w:rPr>
        <w:rFonts w:hint="default"/>
        <w:lang w:val="zh-CN" w:eastAsia="zh-CN" w:bidi="zh-CN"/>
      </w:rPr>
    </w:lvl>
    <w:lvl w:ilvl="5" w:tentative="0">
      <w:start w:val="0"/>
      <w:numFmt w:val="bullet"/>
      <w:lvlText w:val="•"/>
      <w:lvlJc w:val="left"/>
      <w:pPr>
        <w:ind w:left="4957" w:hanging="315"/>
      </w:pPr>
      <w:rPr>
        <w:rFonts w:hint="default"/>
        <w:lang w:val="zh-CN" w:eastAsia="zh-CN" w:bidi="zh-CN"/>
      </w:rPr>
    </w:lvl>
    <w:lvl w:ilvl="6" w:tentative="0">
      <w:start w:val="0"/>
      <w:numFmt w:val="bullet"/>
      <w:lvlText w:val="•"/>
      <w:lvlJc w:val="left"/>
      <w:pPr>
        <w:ind w:left="5932" w:hanging="315"/>
      </w:pPr>
      <w:rPr>
        <w:rFonts w:hint="default"/>
        <w:lang w:val="zh-CN" w:eastAsia="zh-CN" w:bidi="zh-CN"/>
      </w:rPr>
    </w:lvl>
    <w:lvl w:ilvl="7" w:tentative="0">
      <w:start w:val="0"/>
      <w:numFmt w:val="bullet"/>
      <w:lvlText w:val="•"/>
      <w:lvlJc w:val="left"/>
      <w:pPr>
        <w:ind w:left="6906" w:hanging="315"/>
      </w:pPr>
      <w:rPr>
        <w:rFonts w:hint="default"/>
        <w:lang w:val="zh-CN" w:eastAsia="zh-CN" w:bidi="zh-CN"/>
      </w:rPr>
    </w:lvl>
    <w:lvl w:ilvl="8" w:tentative="0">
      <w:start w:val="0"/>
      <w:numFmt w:val="bullet"/>
      <w:lvlText w:val="•"/>
      <w:lvlJc w:val="left"/>
      <w:pPr>
        <w:ind w:left="7881" w:hanging="315"/>
      </w:pPr>
      <w:rPr>
        <w:rFonts w:hint="default"/>
        <w:lang w:val="zh-CN" w:eastAsia="zh-CN" w:bidi="zh-CN"/>
      </w:rPr>
    </w:lvl>
  </w:abstractNum>
  <w:abstractNum w:abstractNumId="45">
    <w:nsid w:val="2A8F537B"/>
    <w:multiLevelType w:val="multilevel"/>
    <w:tmpl w:val="2A8F537B"/>
    <w:lvl w:ilvl="0" w:tentative="0">
      <w:start w:val="1"/>
      <w:numFmt w:val="decimal"/>
      <w:lvlText w:val="%1."/>
      <w:lvlJc w:val="left"/>
      <w:pPr>
        <w:ind w:left="656" w:hanging="341"/>
        <w:jc w:val="left"/>
      </w:pPr>
      <w:rPr>
        <w:rFonts w:hint="default" w:ascii="宋体" w:hAnsi="宋体" w:eastAsia="宋体" w:cs="宋体"/>
        <w:b/>
        <w:bCs/>
        <w:spacing w:val="0"/>
        <w:w w:val="98"/>
        <w:sz w:val="21"/>
        <w:szCs w:val="21"/>
        <w:lang w:val="zh-CN" w:eastAsia="zh-CN" w:bidi="zh-CN"/>
      </w:rPr>
    </w:lvl>
    <w:lvl w:ilvl="1" w:tentative="0">
      <w:start w:val="1"/>
      <w:numFmt w:val="decimal"/>
      <w:lvlText w:val="%1.%2"/>
      <w:lvlJc w:val="left"/>
      <w:pPr>
        <w:ind w:left="844" w:hanging="526"/>
        <w:jc w:val="left"/>
      </w:pPr>
      <w:rPr>
        <w:rFonts w:hint="default"/>
        <w:w w:val="97"/>
        <w:lang w:val="zh-CN" w:eastAsia="zh-CN" w:bidi="zh-CN"/>
      </w:rPr>
    </w:lvl>
    <w:lvl w:ilvl="2" w:tentative="0">
      <w:start w:val="1"/>
      <w:numFmt w:val="decimal"/>
      <w:lvlText w:val="%3）"/>
      <w:lvlJc w:val="left"/>
      <w:pPr>
        <w:ind w:left="1158" w:hanging="315"/>
        <w:jc w:val="left"/>
      </w:pPr>
      <w:rPr>
        <w:rFonts w:hint="default" w:ascii="宋体" w:hAnsi="宋体" w:eastAsia="宋体" w:cs="宋体"/>
        <w:spacing w:val="-2"/>
        <w:w w:val="98"/>
        <w:sz w:val="19"/>
        <w:szCs w:val="19"/>
        <w:lang w:val="zh-CN" w:eastAsia="zh-CN" w:bidi="zh-CN"/>
      </w:rPr>
    </w:lvl>
    <w:lvl w:ilvl="3" w:tentative="0">
      <w:start w:val="0"/>
      <w:numFmt w:val="bullet"/>
      <w:lvlText w:val="•"/>
      <w:lvlJc w:val="left"/>
      <w:pPr>
        <w:ind w:left="780" w:hanging="315"/>
      </w:pPr>
      <w:rPr>
        <w:rFonts w:hint="default"/>
        <w:lang w:val="zh-CN" w:eastAsia="zh-CN" w:bidi="zh-CN"/>
      </w:rPr>
    </w:lvl>
    <w:lvl w:ilvl="4" w:tentative="0">
      <w:start w:val="0"/>
      <w:numFmt w:val="bullet"/>
      <w:lvlText w:val="•"/>
      <w:lvlJc w:val="left"/>
      <w:pPr>
        <w:ind w:left="840" w:hanging="315"/>
      </w:pPr>
      <w:rPr>
        <w:rFonts w:hint="default"/>
        <w:lang w:val="zh-CN" w:eastAsia="zh-CN" w:bidi="zh-CN"/>
      </w:rPr>
    </w:lvl>
    <w:lvl w:ilvl="5" w:tentative="0">
      <w:start w:val="0"/>
      <w:numFmt w:val="bullet"/>
      <w:lvlText w:val="•"/>
      <w:lvlJc w:val="left"/>
      <w:pPr>
        <w:ind w:left="880" w:hanging="315"/>
      </w:pPr>
      <w:rPr>
        <w:rFonts w:hint="default"/>
        <w:lang w:val="zh-CN" w:eastAsia="zh-CN" w:bidi="zh-CN"/>
      </w:rPr>
    </w:lvl>
    <w:lvl w:ilvl="6" w:tentative="0">
      <w:start w:val="0"/>
      <w:numFmt w:val="bullet"/>
      <w:lvlText w:val="•"/>
      <w:lvlJc w:val="left"/>
      <w:pPr>
        <w:ind w:left="1160" w:hanging="315"/>
      </w:pPr>
      <w:rPr>
        <w:rFonts w:hint="default"/>
        <w:lang w:val="zh-CN" w:eastAsia="zh-CN" w:bidi="zh-CN"/>
      </w:rPr>
    </w:lvl>
    <w:lvl w:ilvl="7" w:tentative="0">
      <w:start w:val="0"/>
      <w:numFmt w:val="bullet"/>
      <w:lvlText w:val="•"/>
      <w:lvlJc w:val="left"/>
      <w:pPr>
        <w:ind w:left="3327" w:hanging="315"/>
      </w:pPr>
      <w:rPr>
        <w:rFonts w:hint="default"/>
        <w:lang w:val="zh-CN" w:eastAsia="zh-CN" w:bidi="zh-CN"/>
      </w:rPr>
    </w:lvl>
    <w:lvl w:ilvl="8" w:tentative="0">
      <w:start w:val="0"/>
      <w:numFmt w:val="bullet"/>
      <w:lvlText w:val="•"/>
      <w:lvlJc w:val="left"/>
      <w:pPr>
        <w:ind w:left="5495" w:hanging="315"/>
      </w:pPr>
      <w:rPr>
        <w:rFonts w:hint="default"/>
        <w:lang w:val="zh-CN" w:eastAsia="zh-CN" w:bidi="zh-CN"/>
      </w:rPr>
    </w:lvl>
  </w:abstractNum>
  <w:abstractNum w:abstractNumId="46">
    <w:nsid w:val="2D7440CA"/>
    <w:multiLevelType w:val="singleLevel"/>
    <w:tmpl w:val="2D7440CA"/>
    <w:lvl w:ilvl="0" w:tentative="0">
      <w:start w:val="3"/>
      <w:numFmt w:val="decimal"/>
      <w:suff w:val="nothing"/>
      <w:lvlText w:val="%1、"/>
      <w:lvlJc w:val="left"/>
    </w:lvl>
  </w:abstractNum>
  <w:abstractNum w:abstractNumId="47">
    <w:nsid w:val="31786A0A"/>
    <w:multiLevelType w:val="singleLevel"/>
    <w:tmpl w:val="31786A0A"/>
    <w:lvl w:ilvl="0" w:tentative="0">
      <w:start w:val="1"/>
      <w:numFmt w:val="decimal"/>
      <w:lvlText w:val="(%1)"/>
      <w:lvlJc w:val="left"/>
      <w:pPr>
        <w:tabs>
          <w:tab w:val="left" w:pos="420"/>
        </w:tabs>
        <w:ind w:left="845" w:hanging="425"/>
      </w:pPr>
      <w:rPr>
        <w:rFonts w:hint="default"/>
      </w:rPr>
    </w:lvl>
  </w:abstractNum>
  <w:abstractNum w:abstractNumId="48">
    <w:nsid w:val="34B1DC4A"/>
    <w:multiLevelType w:val="singleLevel"/>
    <w:tmpl w:val="34B1DC4A"/>
    <w:lvl w:ilvl="0" w:tentative="0">
      <w:start w:val="3"/>
      <w:numFmt w:val="chineseCounting"/>
      <w:suff w:val="nothing"/>
      <w:lvlText w:val="%1、"/>
      <w:lvlJc w:val="left"/>
      <w:pPr>
        <w:ind w:left="0" w:firstLine="420"/>
      </w:pPr>
      <w:rPr>
        <w:rFonts w:hint="eastAsia"/>
      </w:rPr>
    </w:lvl>
  </w:abstractNum>
  <w:abstractNum w:abstractNumId="49">
    <w:nsid w:val="3702A3A3"/>
    <w:multiLevelType w:val="singleLevel"/>
    <w:tmpl w:val="3702A3A3"/>
    <w:lvl w:ilvl="0" w:tentative="0">
      <w:start w:val="1"/>
      <w:numFmt w:val="chineseCounting"/>
      <w:suff w:val="nothing"/>
      <w:lvlText w:val="%1、"/>
      <w:lvlJc w:val="left"/>
      <w:rPr>
        <w:rFonts w:hint="eastAsia"/>
      </w:rPr>
    </w:lvl>
  </w:abstractNum>
  <w:abstractNum w:abstractNumId="50">
    <w:nsid w:val="39CEFF65"/>
    <w:multiLevelType w:val="multilevel"/>
    <w:tmpl w:val="39CEFF65"/>
    <w:lvl w:ilvl="0" w:tentative="0">
      <w:start w:val="1"/>
      <w:numFmt w:val="chineseCounting"/>
      <w:suff w:val="nothing"/>
      <w:lvlText w:val="%1、"/>
      <w:lvlJc w:val="left"/>
      <w:pPr>
        <w:ind w:left="840" w:firstLine="420"/>
      </w:pPr>
      <w:rPr>
        <w:rFonts w:hint="eastAsia"/>
      </w:rPr>
    </w:lvl>
    <w:lvl w:ilvl="1" w:tentative="0">
      <w:start w:val="1"/>
      <w:numFmt w:val="decimal"/>
      <w:suff w:val="nothing"/>
      <w:lvlText w:val="%2．"/>
      <w:lvlJc w:val="left"/>
      <w:pPr>
        <w:ind w:left="840" w:firstLine="420"/>
      </w:pPr>
      <w:rPr>
        <w:rFonts w:hint="eastAsia"/>
      </w:rPr>
    </w:lvl>
    <w:lvl w:ilvl="2" w:tentative="0">
      <w:start w:val="1"/>
      <w:numFmt w:val="decimal"/>
      <w:suff w:val="nothing"/>
      <w:lvlText w:val="（%3）"/>
      <w:lvlJc w:val="left"/>
      <w:pPr>
        <w:ind w:left="840" w:firstLine="420"/>
      </w:pPr>
      <w:rPr>
        <w:rFonts w:hint="eastAsia"/>
      </w:rPr>
    </w:lvl>
    <w:lvl w:ilvl="3" w:tentative="0">
      <w:start w:val="1"/>
      <w:numFmt w:val="decimalEnclosedCircleChinese"/>
      <w:suff w:val="nothing"/>
      <w:lvlText w:val="%4"/>
      <w:lvlJc w:val="left"/>
      <w:pPr>
        <w:ind w:left="840" w:firstLine="420"/>
      </w:pPr>
      <w:rPr>
        <w:rFonts w:hint="eastAsia"/>
      </w:rPr>
    </w:lvl>
    <w:lvl w:ilvl="4" w:tentative="0">
      <w:start w:val="1"/>
      <w:numFmt w:val="decimal"/>
      <w:suff w:val="nothing"/>
      <w:lvlText w:val="%5）"/>
      <w:lvlJc w:val="left"/>
      <w:pPr>
        <w:ind w:left="840" w:firstLine="420"/>
      </w:pPr>
      <w:rPr>
        <w:rFonts w:hint="eastAsia"/>
      </w:rPr>
    </w:lvl>
    <w:lvl w:ilvl="5" w:tentative="0">
      <w:start w:val="1"/>
      <w:numFmt w:val="lowerLetter"/>
      <w:suff w:val="nothing"/>
      <w:lvlText w:val="%6．"/>
      <w:lvlJc w:val="left"/>
      <w:pPr>
        <w:ind w:left="840" w:firstLine="420"/>
      </w:pPr>
      <w:rPr>
        <w:rFonts w:hint="eastAsia"/>
      </w:rPr>
    </w:lvl>
    <w:lvl w:ilvl="6" w:tentative="0">
      <w:start w:val="1"/>
      <w:numFmt w:val="lowerLetter"/>
      <w:suff w:val="nothing"/>
      <w:lvlText w:val="%7）"/>
      <w:lvlJc w:val="left"/>
      <w:pPr>
        <w:ind w:left="840" w:firstLine="420"/>
      </w:pPr>
      <w:rPr>
        <w:rFonts w:hint="eastAsia"/>
      </w:rPr>
    </w:lvl>
    <w:lvl w:ilvl="7" w:tentative="0">
      <w:start w:val="1"/>
      <w:numFmt w:val="lowerRoman"/>
      <w:suff w:val="nothing"/>
      <w:lvlText w:val="%8．"/>
      <w:lvlJc w:val="left"/>
      <w:pPr>
        <w:ind w:left="840" w:firstLine="420"/>
      </w:pPr>
      <w:rPr>
        <w:rFonts w:hint="eastAsia"/>
      </w:rPr>
    </w:lvl>
    <w:lvl w:ilvl="8" w:tentative="0">
      <w:start w:val="1"/>
      <w:numFmt w:val="lowerRoman"/>
      <w:suff w:val="nothing"/>
      <w:lvlText w:val="%9）"/>
      <w:lvlJc w:val="left"/>
      <w:pPr>
        <w:ind w:left="840" w:firstLine="420"/>
      </w:pPr>
      <w:rPr>
        <w:rFonts w:hint="eastAsia"/>
      </w:rPr>
    </w:lvl>
  </w:abstractNum>
  <w:abstractNum w:abstractNumId="51">
    <w:nsid w:val="3C99D979"/>
    <w:multiLevelType w:val="multilevel"/>
    <w:tmpl w:val="3C99D979"/>
    <w:lvl w:ilvl="0" w:tentative="0">
      <w:start w:val="1"/>
      <w:numFmt w:val="decimal"/>
      <w:lvlText w:val="%1."/>
      <w:lvlJc w:val="left"/>
      <w:pPr>
        <w:tabs>
          <w:tab w:val="left" w:pos="312"/>
        </w:tabs>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2">
    <w:nsid w:val="40EB65EB"/>
    <w:multiLevelType w:val="singleLevel"/>
    <w:tmpl w:val="40EB65EB"/>
    <w:lvl w:ilvl="0" w:tentative="0">
      <w:start w:val="1"/>
      <w:numFmt w:val="decimal"/>
      <w:suff w:val="nothing"/>
      <w:lvlText w:val="%1、"/>
      <w:lvlJc w:val="left"/>
    </w:lvl>
  </w:abstractNum>
  <w:abstractNum w:abstractNumId="53">
    <w:nsid w:val="442DA612"/>
    <w:multiLevelType w:val="singleLevel"/>
    <w:tmpl w:val="442DA612"/>
    <w:lvl w:ilvl="0" w:tentative="0">
      <w:start w:val="1"/>
      <w:numFmt w:val="decimalEnclosedCircleChinese"/>
      <w:suff w:val="nothing"/>
      <w:lvlText w:val="%1　"/>
      <w:lvlJc w:val="left"/>
      <w:pPr>
        <w:ind w:left="0" w:firstLine="400"/>
      </w:pPr>
      <w:rPr>
        <w:rFonts w:hint="eastAsia"/>
      </w:rPr>
    </w:lvl>
  </w:abstractNum>
  <w:abstractNum w:abstractNumId="54">
    <w:nsid w:val="44A8C3D6"/>
    <w:multiLevelType w:val="singleLevel"/>
    <w:tmpl w:val="44A8C3D6"/>
    <w:lvl w:ilvl="0" w:tentative="0">
      <w:start w:val="1"/>
      <w:numFmt w:val="decimal"/>
      <w:lvlText w:val="(%1)"/>
      <w:lvlJc w:val="left"/>
      <w:pPr>
        <w:tabs>
          <w:tab w:val="left" w:pos="420"/>
        </w:tabs>
        <w:ind w:left="845" w:hanging="425"/>
      </w:pPr>
      <w:rPr>
        <w:rFonts w:hint="default"/>
      </w:rPr>
    </w:lvl>
  </w:abstractNum>
  <w:abstractNum w:abstractNumId="55">
    <w:nsid w:val="455E0256"/>
    <w:multiLevelType w:val="singleLevel"/>
    <w:tmpl w:val="455E0256"/>
    <w:lvl w:ilvl="0" w:tentative="0">
      <w:start w:val="1"/>
      <w:numFmt w:val="decimal"/>
      <w:suff w:val="nothing"/>
      <w:lvlText w:val="%1."/>
      <w:lvlJc w:val="left"/>
      <w:pPr>
        <w:ind w:left="454" w:leftChars="0" w:hanging="454" w:firstLineChars="0"/>
      </w:pPr>
      <w:rPr>
        <w:rFonts w:hint="default"/>
      </w:rPr>
    </w:lvl>
  </w:abstractNum>
  <w:abstractNum w:abstractNumId="56">
    <w:nsid w:val="4DCAC903"/>
    <w:multiLevelType w:val="singleLevel"/>
    <w:tmpl w:val="4DCAC903"/>
    <w:lvl w:ilvl="0" w:tentative="0">
      <w:start w:val="1"/>
      <w:numFmt w:val="chineseCounting"/>
      <w:suff w:val="nothing"/>
      <w:lvlText w:val="%1、"/>
      <w:lvlJc w:val="left"/>
      <w:pPr>
        <w:ind w:left="0" w:firstLine="420"/>
      </w:pPr>
      <w:rPr>
        <w:rFonts w:hint="eastAsia"/>
      </w:rPr>
    </w:lvl>
  </w:abstractNum>
  <w:abstractNum w:abstractNumId="57">
    <w:nsid w:val="4E9D1745"/>
    <w:multiLevelType w:val="singleLevel"/>
    <w:tmpl w:val="4E9D1745"/>
    <w:lvl w:ilvl="0" w:tentative="0">
      <w:start w:val="1"/>
      <w:numFmt w:val="decimal"/>
      <w:lvlText w:val="(%1)"/>
      <w:lvlJc w:val="left"/>
      <w:pPr>
        <w:tabs>
          <w:tab w:val="left" w:pos="0"/>
        </w:tabs>
        <w:ind w:left="425" w:hanging="425"/>
      </w:pPr>
      <w:rPr>
        <w:rFonts w:hint="default"/>
      </w:rPr>
    </w:lvl>
  </w:abstractNum>
  <w:abstractNum w:abstractNumId="58">
    <w:nsid w:val="54E57D58"/>
    <w:multiLevelType w:val="singleLevel"/>
    <w:tmpl w:val="54E57D58"/>
    <w:lvl w:ilvl="0" w:tentative="0">
      <w:start w:val="1"/>
      <w:numFmt w:val="chineseCounting"/>
      <w:suff w:val="space"/>
      <w:lvlText w:val="%1、"/>
      <w:lvlJc w:val="left"/>
      <w:rPr>
        <w:rFonts w:hint="eastAsia"/>
      </w:rPr>
    </w:lvl>
  </w:abstractNum>
  <w:abstractNum w:abstractNumId="59">
    <w:nsid w:val="5A241D34"/>
    <w:multiLevelType w:val="multilevel"/>
    <w:tmpl w:val="5A241D34"/>
    <w:lvl w:ilvl="0" w:tentative="0">
      <w:start w:val="1"/>
      <w:numFmt w:val="decimal"/>
      <w:lvlText w:val="（%1）"/>
      <w:lvlJc w:val="left"/>
      <w:pPr>
        <w:ind w:left="884" w:hanging="569"/>
        <w:jc w:val="left"/>
      </w:pPr>
      <w:rPr>
        <w:rFonts w:hint="default" w:ascii="宋体" w:hAnsi="宋体" w:eastAsia="宋体" w:cs="宋体"/>
        <w:spacing w:val="0"/>
        <w:w w:val="97"/>
        <w:sz w:val="21"/>
        <w:szCs w:val="21"/>
        <w:lang w:val="zh-CN" w:eastAsia="zh-CN" w:bidi="zh-CN"/>
      </w:rPr>
    </w:lvl>
    <w:lvl w:ilvl="1" w:tentative="0">
      <w:start w:val="0"/>
      <w:numFmt w:val="bullet"/>
      <w:lvlText w:val="•"/>
      <w:lvlJc w:val="left"/>
      <w:pPr>
        <w:ind w:left="1775" w:hanging="569"/>
      </w:pPr>
      <w:rPr>
        <w:rFonts w:hint="default"/>
        <w:lang w:val="zh-CN" w:eastAsia="zh-CN" w:bidi="zh-CN"/>
      </w:rPr>
    </w:lvl>
    <w:lvl w:ilvl="2" w:tentative="0">
      <w:start w:val="0"/>
      <w:numFmt w:val="bullet"/>
      <w:lvlText w:val="•"/>
      <w:lvlJc w:val="left"/>
      <w:pPr>
        <w:ind w:left="2670" w:hanging="569"/>
      </w:pPr>
      <w:rPr>
        <w:rFonts w:hint="default"/>
        <w:lang w:val="zh-CN" w:eastAsia="zh-CN" w:bidi="zh-CN"/>
      </w:rPr>
    </w:lvl>
    <w:lvl w:ilvl="3" w:tentative="0">
      <w:start w:val="0"/>
      <w:numFmt w:val="bullet"/>
      <w:lvlText w:val="•"/>
      <w:lvlJc w:val="left"/>
      <w:pPr>
        <w:ind w:left="3565" w:hanging="569"/>
      </w:pPr>
      <w:rPr>
        <w:rFonts w:hint="default"/>
        <w:lang w:val="zh-CN" w:eastAsia="zh-CN" w:bidi="zh-CN"/>
      </w:rPr>
    </w:lvl>
    <w:lvl w:ilvl="4" w:tentative="0">
      <w:start w:val="0"/>
      <w:numFmt w:val="bullet"/>
      <w:lvlText w:val="•"/>
      <w:lvlJc w:val="left"/>
      <w:pPr>
        <w:ind w:left="4460" w:hanging="569"/>
      </w:pPr>
      <w:rPr>
        <w:rFonts w:hint="default"/>
        <w:lang w:val="zh-CN" w:eastAsia="zh-CN" w:bidi="zh-CN"/>
      </w:rPr>
    </w:lvl>
    <w:lvl w:ilvl="5" w:tentative="0">
      <w:start w:val="0"/>
      <w:numFmt w:val="bullet"/>
      <w:lvlText w:val="•"/>
      <w:lvlJc w:val="left"/>
      <w:pPr>
        <w:ind w:left="5355" w:hanging="569"/>
      </w:pPr>
      <w:rPr>
        <w:rFonts w:hint="default"/>
        <w:lang w:val="zh-CN" w:eastAsia="zh-CN" w:bidi="zh-CN"/>
      </w:rPr>
    </w:lvl>
    <w:lvl w:ilvl="6" w:tentative="0">
      <w:start w:val="0"/>
      <w:numFmt w:val="bullet"/>
      <w:lvlText w:val="•"/>
      <w:lvlJc w:val="left"/>
      <w:pPr>
        <w:ind w:left="6250" w:hanging="569"/>
      </w:pPr>
      <w:rPr>
        <w:rFonts w:hint="default"/>
        <w:lang w:val="zh-CN" w:eastAsia="zh-CN" w:bidi="zh-CN"/>
      </w:rPr>
    </w:lvl>
    <w:lvl w:ilvl="7" w:tentative="0">
      <w:start w:val="0"/>
      <w:numFmt w:val="bullet"/>
      <w:lvlText w:val="•"/>
      <w:lvlJc w:val="left"/>
      <w:pPr>
        <w:ind w:left="7145" w:hanging="569"/>
      </w:pPr>
      <w:rPr>
        <w:rFonts w:hint="default"/>
        <w:lang w:val="zh-CN" w:eastAsia="zh-CN" w:bidi="zh-CN"/>
      </w:rPr>
    </w:lvl>
    <w:lvl w:ilvl="8" w:tentative="0">
      <w:start w:val="0"/>
      <w:numFmt w:val="bullet"/>
      <w:lvlText w:val="•"/>
      <w:lvlJc w:val="left"/>
      <w:pPr>
        <w:ind w:left="8040" w:hanging="569"/>
      </w:pPr>
      <w:rPr>
        <w:rFonts w:hint="default"/>
        <w:lang w:val="zh-CN" w:eastAsia="zh-CN" w:bidi="zh-CN"/>
      </w:rPr>
    </w:lvl>
  </w:abstractNum>
  <w:abstractNum w:abstractNumId="60">
    <w:nsid w:val="60382F6E"/>
    <w:multiLevelType w:val="multilevel"/>
    <w:tmpl w:val="60382F6E"/>
    <w:lvl w:ilvl="0" w:tentative="0">
      <w:start w:val="18"/>
      <w:numFmt w:val="decimal"/>
      <w:lvlText w:val="%1."/>
      <w:lvlJc w:val="left"/>
      <w:pPr>
        <w:ind w:left="416" w:hanging="317"/>
        <w:jc w:val="right"/>
      </w:pPr>
      <w:rPr>
        <w:rFonts w:hint="default"/>
        <w:b/>
        <w:bCs/>
        <w:spacing w:val="1"/>
        <w:w w:val="98"/>
        <w:lang w:val="zh-CN" w:eastAsia="zh-CN" w:bidi="zh-CN"/>
      </w:rPr>
    </w:lvl>
    <w:lvl w:ilvl="1" w:tentative="0">
      <w:start w:val="1"/>
      <w:numFmt w:val="decimal"/>
      <w:lvlText w:val="%1.%2"/>
      <w:lvlJc w:val="left"/>
      <w:pPr>
        <w:ind w:left="844" w:hanging="526"/>
        <w:jc w:val="left"/>
      </w:pPr>
      <w:rPr>
        <w:rFonts w:hint="default" w:ascii="宋体" w:hAnsi="宋体" w:eastAsia="宋体" w:cs="宋体"/>
        <w:spacing w:val="0"/>
        <w:w w:val="99"/>
        <w:sz w:val="21"/>
        <w:szCs w:val="21"/>
        <w:lang w:val="zh-CN" w:eastAsia="zh-CN" w:bidi="zh-CN"/>
      </w:rPr>
    </w:lvl>
    <w:lvl w:ilvl="2" w:tentative="0">
      <w:start w:val="0"/>
      <w:numFmt w:val="bullet"/>
      <w:lvlText w:val="•"/>
      <w:lvlJc w:val="left"/>
      <w:pPr>
        <w:ind w:left="1838" w:hanging="526"/>
      </w:pPr>
      <w:rPr>
        <w:rFonts w:hint="default"/>
        <w:lang w:val="zh-CN" w:eastAsia="zh-CN" w:bidi="zh-CN"/>
      </w:rPr>
    </w:lvl>
    <w:lvl w:ilvl="3" w:tentative="0">
      <w:start w:val="0"/>
      <w:numFmt w:val="bullet"/>
      <w:lvlText w:val="•"/>
      <w:lvlJc w:val="left"/>
      <w:pPr>
        <w:ind w:left="2837" w:hanging="526"/>
      </w:pPr>
      <w:rPr>
        <w:rFonts w:hint="default"/>
        <w:lang w:val="zh-CN" w:eastAsia="zh-CN" w:bidi="zh-CN"/>
      </w:rPr>
    </w:lvl>
    <w:lvl w:ilvl="4" w:tentative="0">
      <w:start w:val="0"/>
      <w:numFmt w:val="bullet"/>
      <w:lvlText w:val="•"/>
      <w:lvlJc w:val="left"/>
      <w:pPr>
        <w:ind w:left="3836" w:hanging="526"/>
      </w:pPr>
      <w:rPr>
        <w:rFonts w:hint="default"/>
        <w:lang w:val="zh-CN" w:eastAsia="zh-CN" w:bidi="zh-CN"/>
      </w:rPr>
    </w:lvl>
    <w:lvl w:ilvl="5" w:tentative="0">
      <w:start w:val="0"/>
      <w:numFmt w:val="bullet"/>
      <w:lvlText w:val="•"/>
      <w:lvlJc w:val="left"/>
      <w:pPr>
        <w:ind w:left="4835" w:hanging="526"/>
      </w:pPr>
      <w:rPr>
        <w:rFonts w:hint="default"/>
        <w:lang w:val="zh-CN" w:eastAsia="zh-CN" w:bidi="zh-CN"/>
      </w:rPr>
    </w:lvl>
    <w:lvl w:ilvl="6" w:tentative="0">
      <w:start w:val="0"/>
      <w:numFmt w:val="bullet"/>
      <w:lvlText w:val="•"/>
      <w:lvlJc w:val="left"/>
      <w:pPr>
        <w:ind w:left="5834" w:hanging="526"/>
      </w:pPr>
      <w:rPr>
        <w:rFonts w:hint="default"/>
        <w:lang w:val="zh-CN" w:eastAsia="zh-CN" w:bidi="zh-CN"/>
      </w:rPr>
    </w:lvl>
    <w:lvl w:ilvl="7" w:tentative="0">
      <w:start w:val="0"/>
      <w:numFmt w:val="bullet"/>
      <w:lvlText w:val="•"/>
      <w:lvlJc w:val="left"/>
      <w:pPr>
        <w:ind w:left="6833" w:hanging="526"/>
      </w:pPr>
      <w:rPr>
        <w:rFonts w:hint="default"/>
        <w:lang w:val="zh-CN" w:eastAsia="zh-CN" w:bidi="zh-CN"/>
      </w:rPr>
    </w:lvl>
    <w:lvl w:ilvl="8" w:tentative="0">
      <w:start w:val="0"/>
      <w:numFmt w:val="bullet"/>
      <w:lvlText w:val="•"/>
      <w:lvlJc w:val="left"/>
      <w:pPr>
        <w:ind w:left="7832" w:hanging="526"/>
      </w:pPr>
      <w:rPr>
        <w:rFonts w:hint="default"/>
        <w:lang w:val="zh-CN" w:eastAsia="zh-CN" w:bidi="zh-CN"/>
      </w:rPr>
    </w:lvl>
  </w:abstractNum>
  <w:abstractNum w:abstractNumId="61">
    <w:nsid w:val="6206F8C5"/>
    <w:multiLevelType w:val="singleLevel"/>
    <w:tmpl w:val="6206F8C5"/>
    <w:lvl w:ilvl="0" w:tentative="0">
      <w:start w:val="1"/>
      <w:numFmt w:val="chineseCounting"/>
      <w:suff w:val="nothing"/>
      <w:lvlText w:val="（%1）"/>
      <w:lvlJc w:val="left"/>
      <w:pPr>
        <w:ind w:left="0" w:firstLine="420"/>
      </w:pPr>
      <w:rPr>
        <w:rFonts w:hint="eastAsia"/>
      </w:rPr>
    </w:lvl>
  </w:abstractNum>
  <w:abstractNum w:abstractNumId="62">
    <w:nsid w:val="6D16AD2E"/>
    <w:multiLevelType w:val="singleLevel"/>
    <w:tmpl w:val="6D16AD2E"/>
    <w:lvl w:ilvl="0" w:tentative="0">
      <w:start w:val="1"/>
      <w:numFmt w:val="decimalEnclosedCircleChinese"/>
      <w:suff w:val="nothing"/>
      <w:lvlText w:val="%1　"/>
      <w:lvlJc w:val="left"/>
      <w:pPr>
        <w:ind w:left="0" w:firstLine="400"/>
      </w:pPr>
      <w:rPr>
        <w:rFonts w:hint="eastAsia"/>
      </w:rPr>
    </w:lvl>
  </w:abstractNum>
  <w:abstractNum w:abstractNumId="63">
    <w:nsid w:val="6F7393ED"/>
    <w:multiLevelType w:val="singleLevel"/>
    <w:tmpl w:val="6F7393ED"/>
    <w:lvl w:ilvl="0" w:tentative="0">
      <w:start w:val="1"/>
      <w:numFmt w:val="decimal"/>
      <w:suff w:val="nothing"/>
      <w:lvlText w:val="%1、"/>
      <w:lvlJc w:val="left"/>
    </w:lvl>
  </w:abstractNum>
  <w:abstractNum w:abstractNumId="64">
    <w:nsid w:val="708DE719"/>
    <w:multiLevelType w:val="singleLevel"/>
    <w:tmpl w:val="708DE719"/>
    <w:lvl w:ilvl="0" w:tentative="0">
      <w:start w:val="1"/>
      <w:numFmt w:val="decimalEnclosedCircleChinese"/>
      <w:suff w:val="nothing"/>
      <w:lvlText w:val="%1　"/>
      <w:lvlJc w:val="left"/>
      <w:pPr>
        <w:ind w:left="840" w:firstLine="400"/>
      </w:pPr>
      <w:rPr>
        <w:rFonts w:hint="eastAsia"/>
      </w:rPr>
    </w:lvl>
  </w:abstractNum>
  <w:abstractNum w:abstractNumId="65">
    <w:nsid w:val="7241CB54"/>
    <w:multiLevelType w:val="singleLevel"/>
    <w:tmpl w:val="7241CB54"/>
    <w:lvl w:ilvl="0" w:tentative="0">
      <w:start w:val="8"/>
      <w:numFmt w:val="chineseCounting"/>
      <w:suff w:val="nothing"/>
      <w:lvlText w:val="%1、"/>
      <w:lvlJc w:val="left"/>
      <w:pPr>
        <w:ind w:left="0" w:firstLine="420"/>
      </w:pPr>
      <w:rPr>
        <w:rFonts w:hint="eastAsia"/>
      </w:rPr>
    </w:lvl>
  </w:abstractNum>
  <w:abstractNum w:abstractNumId="66">
    <w:nsid w:val="72BF6125"/>
    <w:multiLevelType w:val="multilevel"/>
    <w:tmpl w:val="72BF6125"/>
    <w:lvl w:ilvl="0" w:tentative="0">
      <w:start w:val="1"/>
      <w:numFmt w:val="lowerLetter"/>
      <w:suff w:val="nothing"/>
      <w:lvlText w:val="%1."/>
      <w:lvlJc w:val="left"/>
      <w:pPr>
        <w:ind w:left="947" w:hanging="212"/>
        <w:jc w:val="left"/>
      </w:pPr>
      <w:rPr>
        <w:rFonts w:hint="default" w:ascii="宋体" w:hAnsi="宋体" w:eastAsia="宋体" w:cs="宋体"/>
        <w:w w:val="98"/>
        <w:sz w:val="19"/>
        <w:szCs w:val="19"/>
        <w:lang w:val="zh-CN" w:eastAsia="zh-CN" w:bidi="zh-CN"/>
      </w:rPr>
    </w:lvl>
    <w:lvl w:ilvl="1" w:tentative="0">
      <w:start w:val="0"/>
      <w:numFmt w:val="bullet"/>
      <w:lvlText w:val="•"/>
      <w:lvlJc w:val="left"/>
      <w:pPr>
        <w:ind w:left="1829" w:hanging="212"/>
      </w:pPr>
      <w:rPr>
        <w:rFonts w:hint="default"/>
        <w:lang w:val="zh-CN" w:eastAsia="zh-CN" w:bidi="zh-CN"/>
      </w:rPr>
    </w:lvl>
    <w:lvl w:ilvl="2" w:tentative="0">
      <w:start w:val="0"/>
      <w:numFmt w:val="bullet"/>
      <w:lvlText w:val="•"/>
      <w:lvlJc w:val="left"/>
      <w:pPr>
        <w:ind w:left="2718" w:hanging="212"/>
      </w:pPr>
      <w:rPr>
        <w:rFonts w:hint="default"/>
        <w:lang w:val="zh-CN" w:eastAsia="zh-CN" w:bidi="zh-CN"/>
      </w:rPr>
    </w:lvl>
    <w:lvl w:ilvl="3" w:tentative="0">
      <w:start w:val="0"/>
      <w:numFmt w:val="bullet"/>
      <w:lvlText w:val="•"/>
      <w:lvlJc w:val="left"/>
      <w:pPr>
        <w:ind w:left="3607" w:hanging="212"/>
      </w:pPr>
      <w:rPr>
        <w:rFonts w:hint="default"/>
        <w:lang w:val="zh-CN" w:eastAsia="zh-CN" w:bidi="zh-CN"/>
      </w:rPr>
    </w:lvl>
    <w:lvl w:ilvl="4" w:tentative="0">
      <w:start w:val="0"/>
      <w:numFmt w:val="bullet"/>
      <w:lvlText w:val="•"/>
      <w:lvlJc w:val="left"/>
      <w:pPr>
        <w:ind w:left="4496" w:hanging="212"/>
      </w:pPr>
      <w:rPr>
        <w:rFonts w:hint="default"/>
        <w:lang w:val="zh-CN" w:eastAsia="zh-CN" w:bidi="zh-CN"/>
      </w:rPr>
    </w:lvl>
    <w:lvl w:ilvl="5" w:tentative="0">
      <w:start w:val="0"/>
      <w:numFmt w:val="bullet"/>
      <w:lvlText w:val="•"/>
      <w:lvlJc w:val="left"/>
      <w:pPr>
        <w:ind w:left="5385" w:hanging="212"/>
      </w:pPr>
      <w:rPr>
        <w:rFonts w:hint="default"/>
        <w:lang w:val="zh-CN" w:eastAsia="zh-CN" w:bidi="zh-CN"/>
      </w:rPr>
    </w:lvl>
    <w:lvl w:ilvl="6" w:tentative="0">
      <w:start w:val="0"/>
      <w:numFmt w:val="bullet"/>
      <w:lvlText w:val="•"/>
      <w:lvlJc w:val="left"/>
      <w:pPr>
        <w:ind w:left="6274" w:hanging="212"/>
      </w:pPr>
      <w:rPr>
        <w:rFonts w:hint="default"/>
        <w:lang w:val="zh-CN" w:eastAsia="zh-CN" w:bidi="zh-CN"/>
      </w:rPr>
    </w:lvl>
    <w:lvl w:ilvl="7" w:tentative="0">
      <w:start w:val="0"/>
      <w:numFmt w:val="bullet"/>
      <w:lvlText w:val="•"/>
      <w:lvlJc w:val="left"/>
      <w:pPr>
        <w:ind w:left="7163" w:hanging="212"/>
      </w:pPr>
      <w:rPr>
        <w:rFonts w:hint="default"/>
        <w:lang w:val="zh-CN" w:eastAsia="zh-CN" w:bidi="zh-CN"/>
      </w:rPr>
    </w:lvl>
    <w:lvl w:ilvl="8" w:tentative="0">
      <w:start w:val="0"/>
      <w:numFmt w:val="bullet"/>
      <w:lvlText w:val="•"/>
      <w:lvlJc w:val="left"/>
      <w:pPr>
        <w:ind w:left="8052" w:hanging="212"/>
      </w:pPr>
      <w:rPr>
        <w:rFonts w:hint="default"/>
        <w:lang w:val="zh-CN" w:eastAsia="zh-CN" w:bidi="zh-CN"/>
      </w:rPr>
    </w:lvl>
  </w:abstractNum>
  <w:abstractNum w:abstractNumId="67">
    <w:nsid w:val="7A0CB794"/>
    <w:multiLevelType w:val="singleLevel"/>
    <w:tmpl w:val="7A0CB794"/>
    <w:lvl w:ilvl="0" w:tentative="0">
      <w:start w:val="1"/>
      <w:numFmt w:val="decimal"/>
      <w:lvlText w:val="%1."/>
      <w:lvlJc w:val="left"/>
      <w:pPr>
        <w:ind w:left="425" w:hanging="425"/>
      </w:pPr>
      <w:rPr>
        <w:rFonts w:hint="default"/>
      </w:rPr>
    </w:lvl>
  </w:abstractNum>
  <w:abstractNum w:abstractNumId="68">
    <w:nsid w:val="7F7DD466"/>
    <w:multiLevelType w:val="multilevel"/>
    <w:tmpl w:val="7F7DD466"/>
    <w:lvl w:ilvl="0" w:tentative="0">
      <w:start w:val="1"/>
      <w:numFmt w:val="decimal"/>
      <w:lvlText w:val="%1."/>
      <w:lvlJc w:val="left"/>
      <w:pPr>
        <w:tabs>
          <w:tab w:val="left" w:pos="420"/>
        </w:tabs>
        <w:ind w:left="84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49"/>
  </w:num>
  <w:num w:numId="2">
    <w:abstractNumId w:val="50"/>
  </w:num>
  <w:num w:numId="3">
    <w:abstractNumId w:val="51"/>
  </w:num>
  <w:num w:numId="4">
    <w:abstractNumId w:val="17"/>
  </w:num>
  <w:num w:numId="5">
    <w:abstractNumId w:val="36"/>
  </w:num>
  <w:num w:numId="6">
    <w:abstractNumId w:val="57"/>
  </w:num>
  <w:num w:numId="7">
    <w:abstractNumId w:val="15"/>
  </w:num>
  <w:num w:numId="8">
    <w:abstractNumId w:val="1"/>
  </w:num>
  <w:num w:numId="9">
    <w:abstractNumId w:val="42"/>
  </w:num>
  <w:num w:numId="10">
    <w:abstractNumId w:val="23"/>
  </w:num>
  <w:num w:numId="11">
    <w:abstractNumId w:val="3"/>
  </w:num>
  <w:num w:numId="12">
    <w:abstractNumId w:val="40"/>
  </w:num>
  <w:num w:numId="13">
    <w:abstractNumId w:val="19"/>
  </w:num>
  <w:num w:numId="14">
    <w:abstractNumId w:val="38"/>
  </w:num>
  <w:num w:numId="15">
    <w:abstractNumId w:val="4"/>
  </w:num>
  <w:num w:numId="16">
    <w:abstractNumId w:val="28"/>
  </w:num>
  <w:num w:numId="17">
    <w:abstractNumId w:val="14"/>
  </w:num>
  <w:num w:numId="18">
    <w:abstractNumId w:val="53"/>
  </w:num>
  <w:num w:numId="19">
    <w:abstractNumId w:val="62"/>
  </w:num>
  <w:num w:numId="20">
    <w:abstractNumId w:val="20"/>
  </w:num>
  <w:num w:numId="21">
    <w:abstractNumId w:val="31"/>
  </w:num>
  <w:num w:numId="22">
    <w:abstractNumId w:val="13"/>
  </w:num>
  <w:num w:numId="23">
    <w:abstractNumId w:val="56"/>
  </w:num>
  <w:num w:numId="24">
    <w:abstractNumId w:val="45"/>
  </w:num>
  <w:num w:numId="25">
    <w:abstractNumId w:val="59"/>
  </w:num>
  <w:num w:numId="26">
    <w:abstractNumId w:val="41"/>
  </w:num>
  <w:num w:numId="27">
    <w:abstractNumId w:val="22"/>
  </w:num>
  <w:num w:numId="28">
    <w:abstractNumId w:val="48"/>
  </w:num>
  <w:num w:numId="29">
    <w:abstractNumId w:val="25"/>
  </w:num>
  <w:num w:numId="30">
    <w:abstractNumId w:val="39"/>
  </w:num>
  <w:num w:numId="31">
    <w:abstractNumId w:val="37"/>
  </w:num>
  <w:num w:numId="32">
    <w:abstractNumId w:val="27"/>
  </w:num>
  <w:num w:numId="33">
    <w:abstractNumId w:val="26"/>
  </w:num>
  <w:num w:numId="34">
    <w:abstractNumId w:val="11"/>
  </w:num>
  <w:num w:numId="35">
    <w:abstractNumId w:val="7"/>
  </w:num>
  <w:num w:numId="36">
    <w:abstractNumId w:val="35"/>
  </w:num>
  <w:num w:numId="37">
    <w:abstractNumId w:val="65"/>
  </w:num>
  <w:num w:numId="38">
    <w:abstractNumId w:val="60"/>
  </w:num>
  <w:num w:numId="39">
    <w:abstractNumId w:val="18"/>
  </w:num>
  <w:num w:numId="40">
    <w:abstractNumId w:val="44"/>
  </w:num>
  <w:num w:numId="41">
    <w:abstractNumId w:val="32"/>
  </w:num>
  <w:num w:numId="42">
    <w:abstractNumId w:val="8"/>
  </w:num>
  <w:num w:numId="43">
    <w:abstractNumId w:val="66"/>
  </w:num>
  <w:num w:numId="44">
    <w:abstractNumId w:val="43"/>
  </w:num>
  <w:num w:numId="45">
    <w:abstractNumId w:val="68"/>
  </w:num>
  <w:num w:numId="46">
    <w:abstractNumId w:val="12"/>
  </w:num>
  <w:num w:numId="47">
    <w:abstractNumId w:val="0"/>
  </w:num>
  <w:num w:numId="48">
    <w:abstractNumId w:val="64"/>
  </w:num>
  <w:num w:numId="49">
    <w:abstractNumId w:val="46"/>
  </w:num>
  <w:num w:numId="50">
    <w:abstractNumId w:val="54"/>
  </w:num>
  <w:num w:numId="51">
    <w:abstractNumId w:val="9"/>
  </w:num>
  <w:num w:numId="52">
    <w:abstractNumId w:val="47"/>
  </w:num>
  <w:num w:numId="53">
    <w:abstractNumId w:val="24"/>
  </w:num>
  <w:num w:numId="54">
    <w:abstractNumId w:val="34"/>
  </w:num>
  <w:num w:numId="55">
    <w:abstractNumId w:val="58"/>
  </w:num>
  <w:num w:numId="56">
    <w:abstractNumId w:val="55"/>
  </w:num>
  <w:num w:numId="57">
    <w:abstractNumId w:val="67"/>
  </w:num>
  <w:num w:numId="58">
    <w:abstractNumId w:val="2"/>
  </w:num>
  <w:num w:numId="59">
    <w:abstractNumId w:val="61"/>
  </w:num>
  <w:num w:numId="60">
    <w:abstractNumId w:val="29"/>
  </w:num>
  <w:num w:numId="61">
    <w:abstractNumId w:val="63"/>
  </w:num>
  <w:num w:numId="62">
    <w:abstractNumId w:val="33"/>
  </w:num>
  <w:num w:numId="63">
    <w:abstractNumId w:val="30"/>
  </w:num>
  <w:num w:numId="64">
    <w:abstractNumId w:val="10"/>
  </w:num>
  <w:num w:numId="65">
    <w:abstractNumId w:val="6"/>
  </w:num>
  <w:num w:numId="66">
    <w:abstractNumId w:val="21"/>
  </w:num>
  <w:num w:numId="67">
    <w:abstractNumId w:val="16"/>
  </w:num>
  <w:num w:numId="68">
    <w:abstractNumId w:val="5"/>
  </w:num>
  <w:num w:numId="69">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yZjg4MTFkZjZmOWQwYzk4N2ZlNzhkZTIzZjNiN2QifQ=="/>
  </w:docVars>
  <w:rsids>
    <w:rsidRoot w:val="00000000"/>
    <w:rsid w:val="0002117A"/>
    <w:rsid w:val="000F176C"/>
    <w:rsid w:val="00166FC7"/>
    <w:rsid w:val="006A199A"/>
    <w:rsid w:val="008E170C"/>
    <w:rsid w:val="00CE04AD"/>
    <w:rsid w:val="00D415A0"/>
    <w:rsid w:val="010371A3"/>
    <w:rsid w:val="013A69DB"/>
    <w:rsid w:val="01467499"/>
    <w:rsid w:val="015B486D"/>
    <w:rsid w:val="01726A32"/>
    <w:rsid w:val="01DC2F7B"/>
    <w:rsid w:val="01F87DA8"/>
    <w:rsid w:val="0205502E"/>
    <w:rsid w:val="023E272A"/>
    <w:rsid w:val="02532161"/>
    <w:rsid w:val="02532A52"/>
    <w:rsid w:val="025523E3"/>
    <w:rsid w:val="02847105"/>
    <w:rsid w:val="02DA1F3A"/>
    <w:rsid w:val="02DE7DA1"/>
    <w:rsid w:val="02E70BBD"/>
    <w:rsid w:val="02EA3D98"/>
    <w:rsid w:val="02F9237F"/>
    <w:rsid w:val="031B4486"/>
    <w:rsid w:val="03390216"/>
    <w:rsid w:val="03927943"/>
    <w:rsid w:val="03A40EB6"/>
    <w:rsid w:val="040E0FB3"/>
    <w:rsid w:val="04477AA3"/>
    <w:rsid w:val="046248DD"/>
    <w:rsid w:val="04795896"/>
    <w:rsid w:val="049C7DEF"/>
    <w:rsid w:val="04C46B35"/>
    <w:rsid w:val="04C8166E"/>
    <w:rsid w:val="04C90509"/>
    <w:rsid w:val="04D37589"/>
    <w:rsid w:val="04D473B5"/>
    <w:rsid w:val="050F3E5E"/>
    <w:rsid w:val="05164A87"/>
    <w:rsid w:val="052E780F"/>
    <w:rsid w:val="052F4768"/>
    <w:rsid w:val="054E05F3"/>
    <w:rsid w:val="054E1E94"/>
    <w:rsid w:val="05A57AB5"/>
    <w:rsid w:val="05AC6FA7"/>
    <w:rsid w:val="05F12E71"/>
    <w:rsid w:val="05F56DBC"/>
    <w:rsid w:val="0616772D"/>
    <w:rsid w:val="06226143"/>
    <w:rsid w:val="066B025D"/>
    <w:rsid w:val="067E540B"/>
    <w:rsid w:val="06855021"/>
    <w:rsid w:val="06B7719A"/>
    <w:rsid w:val="06BB2083"/>
    <w:rsid w:val="06BC2E5D"/>
    <w:rsid w:val="06ED4102"/>
    <w:rsid w:val="071A70E8"/>
    <w:rsid w:val="071D2895"/>
    <w:rsid w:val="072B5213"/>
    <w:rsid w:val="07447902"/>
    <w:rsid w:val="075723EF"/>
    <w:rsid w:val="07623D38"/>
    <w:rsid w:val="076A1FF8"/>
    <w:rsid w:val="07783EDF"/>
    <w:rsid w:val="07A20A9B"/>
    <w:rsid w:val="07AD3F6A"/>
    <w:rsid w:val="07C214D7"/>
    <w:rsid w:val="07D6526C"/>
    <w:rsid w:val="07F558FB"/>
    <w:rsid w:val="07FF586C"/>
    <w:rsid w:val="07FF6655"/>
    <w:rsid w:val="080F65E1"/>
    <w:rsid w:val="084367D4"/>
    <w:rsid w:val="08583A17"/>
    <w:rsid w:val="08587B40"/>
    <w:rsid w:val="08677891"/>
    <w:rsid w:val="0882539D"/>
    <w:rsid w:val="08B112AE"/>
    <w:rsid w:val="08B31F98"/>
    <w:rsid w:val="08D5567E"/>
    <w:rsid w:val="0908184A"/>
    <w:rsid w:val="09552FEF"/>
    <w:rsid w:val="097F0446"/>
    <w:rsid w:val="098F4C18"/>
    <w:rsid w:val="09BE6112"/>
    <w:rsid w:val="09C6019C"/>
    <w:rsid w:val="09C86F92"/>
    <w:rsid w:val="09E12944"/>
    <w:rsid w:val="0A075A19"/>
    <w:rsid w:val="0A0E011D"/>
    <w:rsid w:val="0A2A7C4B"/>
    <w:rsid w:val="0A354911"/>
    <w:rsid w:val="0A3A7A7D"/>
    <w:rsid w:val="0A432718"/>
    <w:rsid w:val="0A541551"/>
    <w:rsid w:val="0A636BC4"/>
    <w:rsid w:val="0A886720"/>
    <w:rsid w:val="0AA20225"/>
    <w:rsid w:val="0AA33E79"/>
    <w:rsid w:val="0AAB7DB1"/>
    <w:rsid w:val="0AD975C5"/>
    <w:rsid w:val="0AEC1604"/>
    <w:rsid w:val="0B455E22"/>
    <w:rsid w:val="0B664479"/>
    <w:rsid w:val="0B7466D9"/>
    <w:rsid w:val="0B892750"/>
    <w:rsid w:val="0B967186"/>
    <w:rsid w:val="0BB8294D"/>
    <w:rsid w:val="0BBD4714"/>
    <w:rsid w:val="0BC639A4"/>
    <w:rsid w:val="0BCD051B"/>
    <w:rsid w:val="0BD620D0"/>
    <w:rsid w:val="0BF128CA"/>
    <w:rsid w:val="0C1022FF"/>
    <w:rsid w:val="0C1069CD"/>
    <w:rsid w:val="0C3158EE"/>
    <w:rsid w:val="0CA34336"/>
    <w:rsid w:val="0CE31E47"/>
    <w:rsid w:val="0CF14C50"/>
    <w:rsid w:val="0D1C45FA"/>
    <w:rsid w:val="0D682F64"/>
    <w:rsid w:val="0D9B74B7"/>
    <w:rsid w:val="0DCA3A13"/>
    <w:rsid w:val="0DD45968"/>
    <w:rsid w:val="0DF73A01"/>
    <w:rsid w:val="0E1E0839"/>
    <w:rsid w:val="0E1F65D3"/>
    <w:rsid w:val="0E451860"/>
    <w:rsid w:val="0E514B3B"/>
    <w:rsid w:val="0E9175B2"/>
    <w:rsid w:val="0E9953A0"/>
    <w:rsid w:val="0EB06F72"/>
    <w:rsid w:val="0EB10DEE"/>
    <w:rsid w:val="0EF40828"/>
    <w:rsid w:val="0F1662A8"/>
    <w:rsid w:val="0F754A5C"/>
    <w:rsid w:val="0FA31BD0"/>
    <w:rsid w:val="0FAC1FD4"/>
    <w:rsid w:val="0FF27571"/>
    <w:rsid w:val="10256788"/>
    <w:rsid w:val="105A183A"/>
    <w:rsid w:val="10615A49"/>
    <w:rsid w:val="10634285"/>
    <w:rsid w:val="108666F5"/>
    <w:rsid w:val="10D35CED"/>
    <w:rsid w:val="10D66587"/>
    <w:rsid w:val="10E91988"/>
    <w:rsid w:val="10E94C5F"/>
    <w:rsid w:val="11496C09"/>
    <w:rsid w:val="115A2E7B"/>
    <w:rsid w:val="1196441C"/>
    <w:rsid w:val="11A17923"/>
    <w:rsid w:val="11A656B7"/>
    <w:rsid w:val="11DA528C"/>
    <w:rsid w:val="120168DD"/>
    <w:rsid w:val="12167A4D"/>
    <w:rsid w:val="125D719A"/>
    <w:rsid w:val="126E1C0F"/>
    <w:rsid w:val="127C252D"/>
    <w:rsid w:val="12817903"/>
    <w:rsid w:val="12910C6D"/>
    <w:rsid w:val="129A2723"/>
    <w:rsid w:val="12AA6A4D"/>
    <w:rsid w:val="12C765B7"/>
    <w:rsid w:val="131533A4"/>
    <w:rsid w:val="133A404D"/>
    <w:rsid w:val="13512764"/>
    <w:rsid w:val="13B3160E"/>
    <w:rsid w:val="13C87773"/>
    <w:rsid w:val="14183946"/>
    <w:rsid w:val="147F2BA1"/>
    <w:rsid w:val="14B33EF7"/>
    <w:rsid w:val="14B9353A"/>
    <w:rsid w:val="14F2219A"/>
    <w:rsid w:val="152B2D87"/>
    <w:rsid w:val="153B0F5F"/>
    <w:rsid w:val="156D1D9D"/>
    <w:rsid w:val="15C64A95"/>
    <w:rsid w:val="15C75949"/>
    <w:rsid w:val="15D16880"/>
    <w:rsid w:val="15FB15F1"/>
    <w:rsid w:val="16522C42"/>
    <w:rsid w:val="166A4586"/>
    <w:rsid w:val="16FB68EE"/>
    <w:rsid w:val="17271C14"/>
    <w:rsid w:val="172D64A6"/>
    <w:rsid w:val="176B096F"/>
    <w:rsid w:val="1774042C"/>
    <w:rsid w:val="1799794D"/>
    <w:rsid w:val="17DE7CCD"/>
    <w:rsid w:val="17EC4792"/>
    <w:rsid w:val="18540AAE"/>
    <w:rsid w:val="193B287C"/>
    <w:rsid w:val="19422845"/>
    <w:rsid w:val="19732D86"/>
    <w:rsid w:val="19815ED0"/>
    <w:rsid w:val="19836A30"/>
    <w:rsid w:val="198968AC"/>
    <w:rsid w:val="19F3005A"/>
    <w:rsid w:val="1A015D5B"/>
    <w:rsid w:val="1A232849"/>
    <w:rsid w:val="1A394300"/>
    <w:rsid w:val="1A3C25B8"/>
    <w:rsid w:val="1A595D79"/>
    <w:rsid w:val="1A5C2C40"/>
    <w:rsid w:val="1A7871D0"/>
    <w:rsid w:val="1A926BBD"/>
    <w:rsid w:val="1A9409D5"/>
    <w:rsid w:val="1A94777B"/>
    <w:rsid w:val="1ADC7142"/>
    <w:rsid w:val="1AE37C4E"/>
    <w:rsid w:val="1B214D36"/>
    <w:rsid w:val="1B2D1349"/>
    <w:rsid w:val="1BD606F5"/>
    <w:rsid w:val="1BE773AC"/>
    <w:rsid w:val="1BEF0186"/>
    <w:rsid w:val="1C2941AA"/>
    <w:rsid w:val="1C3A1EE3"/>
    <w:rsid w:val="1C4E641D"/>
    <w:rsid w:val="1C603956"/>
    <w:rsid w:val="1D28626C"/>
    <w:rsid w:val="1D330E31"/>
    <w:rsid w:val="1D8A2FB9"/>
    <w:rsid w:val="1D96226D"/>
    <w:rsid w:val="1DBD78E5"/>
    <w:rsid w:val="1DC307F5"/>
    <w:rsid w:val="1DEC729A"/>
    <w:rsid w:val="1E042A40"/>
    <w:rsid w:val="1E087E4C"/>
    <w:rsid w:val="1E412497"/>
    <w:rsid w:val="1E495E4A"/>
    <w:rsid w:val="1E8A1278"/>
    <w:rsid w:val="1E940BC2"/>
    <w:rsid w:val="1EA04FBB"/>
    <w:rsid w:val="1ECB6E9F"/>
    <w:rsid w:val="1EE5003A"/>
    <w:rsid w:val="1EEF1408"/>
    <w:rsid w:val="1F243AC4"/>
    <w:rsid w:val="1F6432AB"/>
    <w:rsid w:val="1F6E10D7"/>
    <w:rsid w:val="1FA1336F"/>
    <w:rsid w:val="1FDA7D92"/>
    <w:rsid w:val="1FE02E2E"/>
    <w:rsid w:val="1FEE5D41"/>
    <w:rsid w:val="20197ABF"/>
    <w:rsid w:val="202250B2"/>
    <w:rsid w:val="20405C77"/>
    <w:rsid w:val="20413129"/>
    <w:rsid w:val="206474A2"/>
    <w:rsid w:val="206D2096"/>
    <w:rsid w:val="20BA367F"/>
    <w:rsid w:val="20D3350F"/>
    <w:rsid w:val="212766B2"/>
    <w:rsid w:val="216929AF"/>
    <w:rsid w:val="21C67E02"/>
    <w:rsid w:val="21F901D7"/>
    <w:rsid w:val="22002AF9"/>
    <w:rsid w:val="220415A1"/>
    <w:rsid w:val="22163011"/>
    <w:rsid w:val="223E5B7B"/>
    <w:rsid w:val="225148B7"/>
    <w:rsid w:val="2255769E"/>
    <w:rsid w:val="22CC6367"/>
    <w:rsid w:val="22F729C4"/>
    <w:rsid w:val="232D0379"/>
    <w:rsid w:val="23332AFF"/>
    <w:rsid w:val="23411E36"/>
    <w:rsid w:val="236A10E5"/>
    <w:rsid w:val="24927680"/>
    <w:rsid w:val="24B841D4"/>
    <w:rsid w:val="24BF62B4"/>
    <w:rsid w:val="24C345B1"/>
    <w:rsid w:val="24CA06C2"/>
    <w:rsid w:val="24D3426C"/>
    <w:rsid w:val="2527444D"/>
    <w:rsid w:val="259D50E1"/>
    <w:rsid w:val="25B2187E"/>
    <w:rsid w:val="25B606E4"/>
    <w:rsid w:val="260E0788"/>
    <w:rsid w:val="261C32DC"/>
    <w:rsid w:val="262F241A"/>
    <w:rsid w:val="265768C1"/>
    <w:rsid w:val="26587A9A"/>
    <w:rsid w:val="268E50C1"/>
    <w:rsid w:val="26955416"/>
    <w:rsid w:val="26D35D8C"/>
    <w:rsid w:val="26E92BE5"/>
    <w:rsid w:val="26F216C2"/>
    <w:rsid w:val="270B15D4"/>
    <w:rsid w:val="27364C0C"/>
    <w:rsid w:val="27577E78"/>
    <w:rsid w:val="27796034"/>
    <w:rsid w:val="27990853"/>
    <w:rsid w:val="27C302C0"/>
    <w:rsid w:val="27EC00CE"/>
    <w:rsid w:val="27F04C64"/>
    <w:rsid w:val="281444A5"/>
    <w:rsid w:val="282840C7"/>
    <w:rsid w:val="283A3566"/>
    <w:rsid w:val="284A1FD0"/>
    <w:rsid w:val="28602A63"/>
    <w:rsid w:val="287B527A"/>
    <w:rsid w:val="28A177B5"/>
    <w:rsid w:val="28D23530"/>
    <w:rsid w:val="295515A3"/>
    <w:rsid w:val="299B2C4B"/>
    <w:rsid w:val="29E108A9"/>
    <w:rsid w:val="2A00650F"/>
    <w:rsid w:val="2A093583"/>
    <w:rsid w:val="2A984CD6"/>
    <w:rsid w:val="2AAE59D3"/>
    <w:rsid w:val="2AC80DE7"/>
    <w:rsid w:val="2ACF0213"/>
    <w:rsid w:val="2AE17A5A"/>
    <w:rsid w:val="2B1F4C69"/>
    <w:rsid w:val="2B412A9C"/>
    <w:rsid w:val="2B46206D"/>
    <w:rsid w:val="2B4E44EE"/>
    <w:rsid w:val="2B5777B6"/>
    <w:rsid w:val="2B755F05"/>
    <w:rsid w:val="2BEE5B6C"/>
    <w:rsid w:val="2C4C75AE"/>
    <w:rsid w:val="2C903ED7"/>
    <w:rsid w:val="2C915955"/>
    <w:rsid w:val="2CCD560C"/>
    <w:rsid w:val="2CD755B9"/>
    <w:rsid w:val="2CFA7DF5"/>
    <w:rsid w:val="2D1B73E6"/>
    <w:rsid w:val="2DA31217"/>
    <w:rsid w:val="2DAC25A2"/>
    <w:rsid w:val="2DB35F88"/>
    <w:rsid w:val="2DFE3D05"/>
    <w:rsid w:val="2E0C325B"/>
    <w:rsid w:val="2E176C7E"/>
    <w:rsid w:val="2E4D0D88"/>
    <w:rsid w:val="2E6E04DF"/>
    <w:rsid w:val="2E6E1562"/>
    <w:rsid w:val="2E784430"/>
    <w:rsid w:val="2E7B2593"/>
    <w:rsid w:val="2E8E489C"/>
    <w:rsid w:val="2E9C65CF"/>
    <w:rsid w:val="2EA00A43"/>
    <w:rsid w:val="2EAC0188"/>
    <w:rsid w:val="2EB536D8"/>
    <w:rsid w:val="2EC46369"/>
    <w:rsid w:val="2EFF6A0E"/>
    <w:rsid w:val="2F8A246F"/>
    <w:rsid w:val="2F8C5E4F"/>
    <w:rsid w:val="2FAA2969"/>
    <w:rsid w:val="2FCC08AA"/>
    <w:rsid w:val="300653FF"/>
    <w:rsid w:val="30161F54"/>
    <w:rsid w:val="304940D8"/>
    <w:rsid w:val="304B6EBF"/>
    <w:rsid w:val="30BF59F1"/>
    <w:rsid w:val="30DC5C3C"/>
    <w:rsid w:val="30E90F55"/>
    <w:rsid w:val="30F60C4E"/>
    <w:rsid w:val="31294EAE"/>
    <w:rsid w:val="31510D77"/>
    <w:rsid w:val="315D7B06"/>
    <w:rsid w:val="31663CA3"/>
    <w:rsid w:val="318E62CA"/>
    <w:rsid w:val="319704F8"/>
    <w:rsid w:val="319745FE"/>
    <w:rsid w:val="31D3523A"/>
    <w:rsid w:val="31E83B58"/>
    <w:rsid w:val="325D64AF"/>
    <w:rsid w:val="32DE7091"/>
    <w:rsid w:val="32ED5589"/>
    <w:rsid w:val="32F0373B"/>
    <w:rsid w:val="33227DAA"/>
    <w:rsid w:val="3348333C"/>
    <w:rsid w:val="33693FB2"/>
    <w:rsid w:val="338E24CA"/>
    <w:rsid w:val="339D16BE"/>
    <w:rsid w:val="339F475C"/>
    <w:rsid w:val="34087CDE"/>
    <w:rsid w:val="341D1F3B"/>
    <w:rsid w:val="347E1245"/>
    <w:rsid w:val="34F43DE1"/>
    <w:rsid w:val="353B029A"/>
    <w:rsid w:val="35405777"/>
    <w:rsid w:val="354E52E6"/>
    <w:rsid w:val="356751D9"/>
    <w:rsid w:val="357B7045"/>
    <w:rsid w:val="35AA37C6"/>
    <w:rsid w:val="35B60D62"/>
    <w:rsid w:val="35DD7F80"/>
    <w:rsid w:val="35E07D4F"/>
    <w:rsid w:val="361B28D6"/>
    <w:rsid w:val="365428FA"/>
    <w:rsid w:val="366863A6"/>
    <w:rsid w:val="36737FFA"/>
    <w:rsid w:val="368A5D9F"/>
    <w:rsid w:val="36C16F1E"/>
    <w:rsid w:val="36E702E1"/>
    <w:rsid w:val="36FC0E71"/>
    <w:rsid w:val="37265173"/>
    <w:rsid w:val="376D60E4"/>
    <w:rsid w:val="377F1060"/>
    <w:rsid w:val="37805673"/>
    <w:rsid w:val="379A3573"/>
    <w:rsid w:val="37EA54B4"/>
    <w:rsid w:val="380813C3"/>
    <w:rsid w:val="38174ABC"/>
    <w:rsid w:val="38305B7D"/>
    <w:rsid w:val="38616237"/>
    <w:rsid w:val="386D4BD8"/>
    <w:rsid w:val="388B2624"/>
    <w:rsid w:val="389D2409"/>
    <w:rsid w:val="38A50BA6"/>
    <w:rsid w:val="38A967B7"/>
    <w:rsid w:val="38EA0422"/>
    <w:rsid w:val="390D387E"/>
    <w:rsid w:val="39302ACC"/>
    <w:rsid w:val="39AB195F"/>
    <w:rsid w:val="39F925AD"/>
    <w:rsid w:val="3A3F6103"/>
    <w:rsid w:val="3A426DAB"/>
    <w:rsid w:val="3A611BA9"/>
    <w:rsid w:val="3A6977A4"/>
    <w:rsid w:val="3A6D363A"/>
    <w:rsid w:val="3B490C05"/>
    <w:rsid w:val="3B4B4B21"/>
    <w:rsid w:val="3B4F7E20"/>
    <w:rsid w:val="3B517F66"/>
    <w:rsid w:val="3BC93ABF"/>
    <w:rsid w:val="3BD0640F"/>
    <w:rsid w:val="3C157594"/>
    <w:rsid w:val="3C3502BB"/>
    <w:rsid w:val="3C3A346E"/>
    <w:rsid w:val="3C5F6CED"/>
    <w:rsid w:val="3C617BC4"/>
    <w:rsid w:val="3C680890"/>
    <w:rsid w:val="3CB01DBD"/>
    <w:rsid w:val="3CCE3EF4"/>
    <w:rsid w:val="3CDF1CD3"/>
    <w:rsid w:val="3CE76ACB"/>
    <w:rsid w:val="3CF16ABC"/>
    <w:rsid w:val="3CF20C84"/>
    <w:rsid w:val="3D0E58FB"/>
    <w:rsid w:val="3D31661F"/>
    <w:rsid w:val="3D382CFC"/>
    <w:rsid w:val="3D603E83"/>
    <w:rsid w:val="3DC065B9"/>
    <w:rsid w:val="3DF85DAB"/>
    <w:rsid w:val="3E0E7CF9"/>
    <w:rsid w:val="3E35213F"/>
    <w:rsid w:val="3E383613"/>
    <w:rsid w:val="3E3B0641"/>
    <w:rsid w:val="3E3F17BF"/>
    <w:rsid w:val="3E5C692F"/>
    <w:rsid w:val="3E831ED6"/>
    <w:rsid w:val="3E9606F3"/>
    <w:rsid w:val="3E9926CE"/>
    <w:rsid w:val="3EA779CF"/>
    <w:rsid w:val="3ED1136C"/>
    <w:rsid w:val="3F4352B8"/>
    <w:rsid w:val="3F7A1148"/>
    <w:rsid w:val="3F874C1D"/>
    <w:rsid w:val="3FC93E3A"/>
    <w:rsid w:val="3FF275C5"/>
    <w:rsid w:val="400E6807"/>
    <w:rsid w:val="403C0681"/>
    <w:rsid w:val="404E4162"/>
    <w:rsid w:val="406C1954"/>
    <w:rsid w:val="407B3B9C"/>
    <w:rsid w:val="4093495B"/>
    <w:rsid w:val="40CA7CCF"/>
    <w:rsid w:val="40CB41A0"/>
    <w:rsid w:val="413333BF"/>
    <w:rsid w:val="416359DF"/>
    <w:rsid w:val="416C1C89"/>
    <w:rsid w:val="419F4AD1"/>
    <w:rsid w:val="41C66851"/>
    <w:rsid w:val="41D006FA"/>
    <w:rsid w:val="41EA0EBD"/>
    <w:rsid w:val="41EC2ADA"/>
    <w:rsid w:val="41F13F3D"/>
    <w:rsid w:val="420D1363"/>
    <w:rsid w:val="42244706"/>
    <w:rsid w:val="423F1640"/>
    <w:rsid w:val="42A42103"/>
    <w:rsid w:val="43045C0F"/>
    <w:rsid w:val="430D59FD"/>
    <w:rsid w:val="434E2115"/>
    <w:rsid w:val="4376603F"/>
    <w:rsid w:val="4392793A"/>
    <w:rsid w:val="43A61EBD"/>
    <w:rsid w:val="43AC75FE"/>
    <w:rsid w:val="43CE6C96"/>
    <w:rsid w:val="44066D34"/>
    <w:rsid w:val="446A1E39"/>
    <w:rsid w:val="448D2A45"/>
    <w:rsid w:val="449C07D6"/>
    <w:rsid w:val="44E636FF"/>
    <w:rsid w:val="450F58B5"/>
    <w:rsid w:val="451468F8"/>
    <w:rsid w:val="4535723A"/>
    <w:rsid w:val="45AA4DF1"/>
    <w:rsid w:val="45AB6DA2"/>
    <w:rsid w:val="45AD28FA"/>
    <w:rsid w:val="45B620B1"/>
    <w:rsid w:val="45C562E9"/>
    <w:rsid w:val="45D3368A"/>
    <w:rsid w:val="46153863"/>
    <w:rsid w:val="462B263C"/>
    <w:rsid w:val="46A64DB2"/>
    <w:rsid w:val="47411DB3"/>
    <w:rsid w:val="477535AD"/>
    <w:rsid w:val="47764DFC"/>
    <w:rsid w:val="47F5175F"/>
    <w:rsid w:val="47F90A49"/>
    <w:rsid w:val="48756F94"/>
    <w:rsid w:val="48820F0A"/>
    <w:rsid w:val="48874770"/>
    <w:rsid w:val="48AC1A9B"/>
    <w:rsid w:val="48C361EA"/>
    <w:rsid w:val="48E53886"/>
    <w:rsid w:val="48F813D7"/>
    <w:rsid w:val="48FA386F"/>
    <w:rsid w:val="491173EB"/>
    <w:rsid w:val="49450108"/>
    <w:rsid w:val="49E11574"/>
    <w:rsid w:val="4A220275"/>
    <w:rsid w:val="4A5452EF"/>
    <w:rsid w:val="4A69564B"/>
    <w:rsid w:val="4AA66BEC"/>
    <w:rsid w:val="4AB26A2A"/>
    <w:rsid w:val="4AFE519B"/>
    <w:rsid w:val="4B037C74"/>
    <w:rsid w:val="4B240F70"/>
    <w:rsid w:val="4B342D12"/>
    <w:rsid w:val="4B3D7E85"/>
    <w:rsid w:val="4B496DCF"/>
    <w:rsid w:val="4B724AB7"/>
    <w:rsid w:val="4B756FE5"/>
    <w:rsid w:val="4B7C315C"/>
    <w:rsid w:val="4B95246F"/>
    <w:rsid w:val="4BD44785"/>
    <w:rsid w:val="4C0C676B"/>
    <w:rsid w:val="4C155EE8"/>
    <w:rsid w:val="4C180CAB"/>
    <w:rsid w:val="4C5E6ABF"/>
    <w:rsid w:val="4CB05E57"/>
    <w:rsid w:val="4CB20604"/>
    <w:rsid w:val="4D3A7B19"/>
    <w:rsid w:val="4D481C35"/>
    <w:rsid w:val="4D605D22"/>
    <w:rsid w:val="4D884EB7"/>
    <w:rsid w:val="4D9F1295"/>
    <w:rsid w:val="4D9F3BD6"/>
    <w:rsid w:val="4DB302F1"/>
    <w:rsid w:val="4DBC4652"/>
    <w:rsid w:val="4DF75E03"/>
    <w:rsid w:val="4E084FAF"/>
    <w:rsid w:val="4E0F5FAC"/>
    <w:rsid w:val="4E120D67"/>
    <w:rsid w:val="4E261AA5"/>
    <w:rsid w:val="4E67288E"/>
    <w:rsid w:val="4E701E21"/>
    <w:rsid w:val="4E88718D"/>
    <w:rsid w:val="4E9714AD"/>
    <w:rsid w:val="4E9804AF"/>
    <w:rsid w:val="4EE22289"/>
    <w:rsid w:val="4EE9411A"/>
    <w:rsid w:val="4F026F11"/>
    <w:rsid w:val="4F141089"/>
    <w:rsid w:val="4F9B059D"/>
    <w:rsid w:val="500F4BDE"/>
    <w:rsid w:val="50215D5E"/>
    <w:rsid w:val="5031354C"/>
    <w:rsid w:val="50367694"/>
    <w:rsid w:val="507C08EE"/>
    <w:rsid w:val="508048A2"/>
    <w:rsid w:val="5083021E"/>
    <w:rsid w:val="50A37C9E"/>
    <w:rsid w:val="50AC72C9"/>
    <w:rsid w:val="51507384"/>
    <w:rsid w:val="51864D34"/>
    <w:rsid w:val="51C07C78"/>
    <w:rsid w:val="520A00E8"/>
    <w:rsid w:val="521D58F9"/>
    <w:rsid w:val="524135FD"/>
    <w:rsid w:val="524D7600"/>
    <w:rsid w:val="52527979"/>
    <w:rsid w:val="52941145"/>
    <w:rsid w:val="52B7707E"/>
    <w:rsid w:val="52BC0B9A"/>
    <w:rsid w:val="52C10417"/>
    <w:rsid w:val="52C15164"/>
    <w:rsid w:val="52D4387D"/>
    <w:rsid w:val="52EC6E19"/>
    <w:rsid w:val="52FA26CE"/>
    <w:rsid w:val="5301063F"/>
    <w:rsid w:val="53342223"/>
    <w:rsid w:val="53716762"/>
    <w:rsid w:val="53AF0612"/>
    <w:rsid w:val="53B50EDC"/>
    <w:rsid w:val="53D2557A"/>
    <w:rsid w:val="53D55CBA"/>
    <w:rsid w:val="53EE1FCD"/>
    <w:rsid w:val="54017020"/>
    <w:rsid w:val="547916E6"/>
    <w:rsid w:val="549C29F8"/>
    <w:rsid w:val="54C80264"/>
    <w:rsid w:val="5509794D"/>
    <w:rsid w:val="55375A1D"/>
    <w:rsid w:val="554D07B3"/>
    <w:rsid w:val="5551753F"/>
    <w:rsid w:val="55B42BBE"/>
    <w:rsid w:val="55BC726F"/>
    <w:rsid w:val="55CB1CA2"/>
    <w:rsid w:val="55CF725E"/>
    <w:rsid w:val="55DC7137"/>
    <w:rsid w:val="55DD3952"/>
    <w:rsid w:val="55F945A7"/>
    <w:rsid w:val="56161ACB"/>
    <w:rsid w:val="562C577E"/>
    <w:rsid w:val="565B05FD"/>
    <w:rsid w:val="56771861"/>
    <w:rsid w:val="56F47CFD"/>
    <w:rsid w:val="572F1348"/>
    <w:rsid w:val="574D0C52"/>
    <w:rsid w:val="5757306A"/>
    <w:rsid w:val="57975CAB"/>
    <w:rsid w:val="57B50522"/>
    <w:rsid w:val="57BC68FB"/>
    <w:rsid w:val="584C64D4"/>
    <w:rsid w:val="586930C8"/>
    <w:rsid w:val="58965AE0"/>
    <w:rsid w:val="589A36DD"/>
    <w:rsid w:val="58B44D83"/>
    <w:rsid w:val="58D04DB5"/>
    <w:rsid w:val="58E778C2"/>
    <w:rsid w:val="59133854"/>
    <w:rsid w:val="594A43F9"/>
    <w:rsid w:val="59585C67"/>
    <w:rsid w:val="59A86A3C"/>
    <w:rsid w:val="59D04961"/>
    <w:rsid w:val="59EA7E2A"/>
    <w:rsid w:val="5A0D5291"/>
    <w:rsid w:val="5A4E5A2A"/>
    <w:rsid w:val="5A6063E7"/>
    <w:rsid w:val="5A68695E"/>
    <w:rsid w:val="5A87726F"/>
    <w:rsid w:val="5AB762E4"/>
    <w:rsid w:val="5ABB6213"/>
    <w:rsid w:val="5B173D6D"/>
    <w:rsid w:val="5B36157B"/>
    <w:rsid w:val="5B6F077C"/>
    <w:rsid w:val="5B7C3B31"/>
    <w:rsid w:val="5BAE2233"/>
    <w:rsid w:val="5BF93424"/>
    <w:rsid w:val="5C027BA7"/>
    <w:rsid w:val="5C142CF3"/>
    <w:rsid w:val="5C3B496D"/>
    <w:rsid w:val="5C3E0113"/>
    <w:rsid w:val="5C4161D5"/>
    <w:rsid w:val="5C452F58"/>
    <w:rsid w:val="5C58107B"/>
    <w:rsid w:val="5C5A1297"/>
    <w:rsid w:val="5CEB2F76"/>
    <w:rsid w:val="5CF72C1A"/>
    <w:rsid w:val="5D0735AB"/>
    <w:rsid w:val="5D132893"/>
    <w:rsid w:val="5D6A0727"/>
    <w:rsid w:val="5D6A758E"/>
    <w:rsid w:val="5DBC337C"/>
    <w:rsid w:val="5DC70367"/>
    <w:rsid w:val="5DD01996"/>
    <w:rsid w:val="5E2C6811"/>
    <w:rsid w:val="5E394EDC"/>
    <w:rsid w:val="5E60690D"/>
    <w:rsid w:val="5EDD7E5B"/>
    <w:rsid w:val="5F19062F"/>
    <w:rsid w:val="5F241C7D"/>
    <w:rsid w:val="5F4E49B7"/>
    <w:rsid w:val="5F667C30"/>
    <w:rsid w:val="5FFA0E12"/>
    <w:rsid w:val="5FFA73C0"/>
    <w:rsid w:val="60163260"/>
    <w:rsid w:val="60261BC5"/>
    <w:rsid w:val="603718EF"/>
    <w:rsid w:val="60517F91"/>
    <w:rsid w:val="606D1328"/>
    <w:rsid w:val="60BC503C"/>
    <w:rsid w:val="610E4B77"/>
    <w:rsid w:val="61175156"/>
    <w:rsid w:val="6121732C"/>
    <w:rsid w:val="6129176B"/>
    <w:rsid w:val="612E7085"/>
    <w:rsid w:val="613D3329"/>
    <w:rsid w:val="61443DF6"/>
    <w:rsid w:val="6161597C"/>
    <w:rsid w:val="61776BD8"/>
    <w:rsid w:val="618E0C02"/>
    <w:rsid w:val="61A905CB"/>
    <w:rsid w:val="61B52ACC"/>
    <w:rsid w:val="61BB33F8"/>
    <w:rsid w:val="61F07FA8"/>
    <w:rsid w:val="62764951"/>
    <w:rsid w:val="62767DB3"/>
    <w:rsid w:val="628A30D3"/>
    <w:rsid w:val="629E14D4"/>
    <w:rsid w:val="62B77BE9"/>
    <w:rsid w:val="62CF1DC1"/>
    <w:rsid w:val="62E87E2E"/>
    <w:rsid w:val="62F20C9B"/>
    <w:rsid w:val="63394D22"/>
    <w:rsid w:val="633E367E"/>
    <w:rsid w:val="634A326F"/>
    <w:rsid w:val="63A23F96"/>
    <w:rsid w:val="63A82B19"/>
    <w:rsid w:val="63B0325B"/>
    <w:rsid w:val="63D2204C"/>
    <w:rsid w:val="63F518A5"/>
    <w:rsid w:val="64640538"/>
    <w:rsid w:val="64CF4865"/>
    <w:rsid w:val="64E41722"/>
    <w:rsid w:val="65025771"/>
    <w:rsid w:val="650600CC"/>
    <w:rsid w:val="650C421C"/>
    <w:rsid w:val="652C107D"/>
    <w:rsid w:val="658214C6"/>
    <w:rsid w:val="65B1169D"/>
    <w:rsid w:val="65BE3976"/>
    <w:rsid w:val="660C430D"/>
    <w:rsid w:val="660E094E"/>
    <w:rsid w:val="661071AC"/>
    <w:rsid w:val="66187ACD"/>
    <w:rsid w:val="664868A8"/>
    <w:rsid w:val="66661500"/>
    <w:rsid w:val="669607BC"/>
    <w:rsid w:val="669C1E66"/>
    <w:rsid w:val="66D441BA"/>
    <w:rsid w:val="66D60991"/>
    <w:rsid w:val="6723497B"/>
    <w:rsid w:val="672401F4"/>
    <w:rsid w:val="676958C7"/>
    <w:rsid w:val="677A00EC"/>
    <w:rsid w:val="67814357"/>
    <w:rsid w:val="67D24D11"/>
    <w:rsid w:val="67DF62A2"/>
    <w:rsid w:val="67E63442"/>
    <w:rsid w:val="67EF1CE2"/>
    <w:rsid w:val="67F97532"/>
    <w:rsid w:val="680078B2"/>
    <w:rsid w:val="680C28A8"/>
    <w:rsid w:val="680D15BA"/>
    <w:rsid w:val="680D3662"/>
    <w:rsid w:val="681C3506"/>
    <w:rsid w:val="68266DDE"/>
    <w:rsid w:val="682A346B"/>
    <w:rsid w:val="68523AB4"/>
    <w:rsid w:val="687F3107"/>
    <w:rsid w:val="688D5082"/>
    <w:rsid w:val="68C32A37"/>
    <w:rsid w:val="68EF4BE3"/>
    <w:rsid w:val="68FE6E88"/>
    <w:rsid w:val="692078FD"/>
    <w:rsid w:val="6952291B"/>
    <w:rsid w:val="696279DD"/>
    <w:rsid w:val="69A842DD"/>
    <w:rsid w:val="6A0F6247"/>
    <w:rsid w:val="6A1C3020"/>
    <w:rsid w:val="6AB23827"/>
    <w:rsid w:val="6AE52701"/>
    <w:rsid w:val="6AEF40DD"/>
    <w:rsid w:val="6B054057"/>
    <w:rsid w:val="6B2D622B"/>
    <w:rsid w:val="6B351F2B"/>
    <w:rsid w:val="6B560E7C"/>
    <w:rsid w:val="6B5D3DE9"/>
    <w:rsid w:val="6B636EEE"/>
    <w:rsid w:val="6B71538F"/>
    <w:rsid w:val="6BAE1FE0"/>
    <w:rsid w:val="6BD07E5F"/>
    <w:rsid w:val="6BF24E73"/>
    <w:rsid w:val="6C000579"/>
    <w:rsid w:val="6C106DD8"/>
    <w:rsid w:val="6C661592"/>
    <w:rsid w:val="6C8B6B84"/>
    <w:rsid w:val="6C927719"/>
    <w:rsid w:val="6CB92B4F"/>
    <w:rsid w:val="6CCC4AC5"/>
    <w:rsid w:val="6D4A104D"/>
    <w:rsid w:val="6D572ED4"/>
    <w:rsid w:val="6D7224EA"/>
    <w:rsid w:val="6DBE4FD8"/>
    <w:rsid w:val="6DD4799A"/>
    <w:rsid w:val="6E031605"/>
    <w:rsid w:val="6E0B7898"/>
    <w:rsid w:val="6E3B5181"/>
    <w:rsid w:val="6E3F02ED"/>
    <w:rsid w:val="6E6B0D3B"/>
    <w:rsid w:val="6E7704D7"/>
    <w:rsid w:val="6EBC41D1"/>
    <w:rsid w:val="6EDD37CE"/>
    <w:rsid w:val="6F006EC6"/>
    <w:rsid w:val="6F584989"/>
    <w:rsid w:val="6F8001BF"/>
    <w:rsid w:val="6F9563C8"/>
    <w:rsid w:val="6FD96130"/>
    <w:rsid w:val="700B6E0F"/>
    <w:rsid w:val="70684A8A"/>
    <w:rsid w:val="70B74FE5"/>
    <w:rsid w:val="70C4152A"/>
    <w:rsid w:val="70CA35F2"/>
    <w:rsid w:val="70F13E84"/>
    <w:rsid w:val="70F54D20"/>
    <w:rsid w:val="712060B5"/>
    <w:rsid w:val="71236EDA"/>
    <w:rsid w:val="71520337"/>
    <w:rsid w:val="72657AB1"/>
    <w:rsid w:val="726B0227"/>
    <w:rsid w:val="729977C0"/>
    <w:rsid w:val="72B374CD"/>
    <w:rsid w:val="72B63FEB"/>
    <w:rsid w:val="732531F5"/>
    <w:rsid w:val="732B04BE"/>
    <w:rsid w:val="73426A6E"/>
    <w:rsid w:val="7387572A"/>
    <w:rsid w:val="73C23617"/>
    <w:rsid w:val="73D01AD6"/>
    <w:rsid w:val="74123F0E"/>
    <w:rsid w:val="74214277"/>
    <w:rsid w:val="74412361"/>
    <w:rsid w:val="744D6746"/>
    <w:rsid w:val="74B61471"/>
    <w:rsid w:val="751208DE"/>
    <w:rsid w:val="75355E65"/>
    <w:rsid w:val="75431E21"/>
    <w:rsid w:val="755212F7"/>
    <w:rsid w:val="755C1037"/>
    <w:rsid w:val="75937941"/>
    <w:rsid w:val="76291105"/>
    <w:rsid w:val="765A6CA3"/>
    <w:rsid w:val="766B153E"/>
    <w:rsid w:val="767A5B20"/>
    <w:rsid w:val="769A2CFE"/>
    <w:rsid w:val="76B53FEF"/>
    <w:rsid w:val="77003391"/>
    <w:rsid w:val="770A432F"/>
    <w:rsid w:val="772B32FB"/>
    <w:rsid w:val="773542CF"/>
    <w:rsid w:val="77471FC0"/>
    <w:rsid w:val="77503765"/>
    <w:rsid w:val="77541BAC"/>
    <w:rsid w:val="77830D3B"/>
    <w:rsid w:val="77867617"/>
    <w:rsid w:val="77CC7757"/>
    <w:rsid w:val="77DD4B45"/>
    <w:rsid w:val="77DF669D"/>
    <w:rsid w:val="78174A3B"/>
    <w:rsid w:val="78370AF4"/>
    <w:rsid w:val="7837358B"/>
    <w:rsid w:val="7843100E"/>
    <w:rsid w:val="78491308"/>
    <w:rsid w:val="785227AE"/>
    <w:rsid w:val="78BC281C"/>
    <w:rsid w:val="78C25DA2"/>
    <w:rsid w:val="78C70FDB"/>
    <w:rsid w:val="78EA70A7"/>
    <w:rsid w:val="793F1EBC"/>
    <w:rsid w:val="79540723"/>
    <w:rsid w:val="79C52A2E"/>
    <w:rsid w:val="79F86219"/>
    <w:rsid w:val="7A496864"/>
    <w:rsid w:val="7A763134"/>
    <w:rsid w:val="7A7F33BC"/>
    <w:rsid w:val="7A813805"/>
    <w:rsid w:val="7A9E53BF"/>
    <w:rsid w:val="7AE82EBD"/>
    <w:rsid w:val="7AEC5112"/>
    <w:rsid w:val="7AED2E7F"/>
    <w:rsid w:val="7B0424FE"/>
    <w:rsid w:val="7B1D3764"/>
    <w:rsid w:val="7B487C56"/>
    <w:rsid w:val="7B7E0C9A"/>
    <w:rsid w:val="7B8F0316"/>
    <w:rsid w:val="7BDE7397"/>
    <w:rsid w:val="7BEC630B"/>
    <w:rsid w:val="7C311D8E"/>
    <w:rsid w:val="7C9A49D8"/>
    <w:rsid w:val="7CAC02D7"/>
    <w:rsid w:val="7D232C87"/>
    <w:rsid w:val="7D2A41DD"/>
    <w:rsid w:val="7D524B36"/>
    <w:rsid w:val="7D66209A"/>
    <w:rsid w:val="7D687914"/>
    <w:rsid w:val="7D821433"/>
    <w:rsid w:val="7D865A13"/>
    <w:rsid w:val="7DBE51A3"/>
    <w:rsid w:val="7DC51651"/>
    <w:rsid w:val="7DF97A0C"/>
    <w:rsid w:val="7E581EF8"/>
    <w:rsid w:val="7E5C50DB"/>
    <w:rsid w:val="7E9C297F"/>
    <w:rsid w:val="7EBE3F1A"/>
    <w:rsid w:val="7ECA636E"/>
    <w:rsid w:val="7ECC2ECE"/>
    <w:rsid w:val="7EDE4B0A"/>
    <w:rsid w:val="7F3C77E4"/>
    <w:rsid w:val="7F6A3A60"/>
    <w:rsid w:val="7F8416CC"/>
    <w:rsid w:val="7F9507F9"/>
    <w:rsid w:val="7F9A207F"/>
    <w:rsid w:val="7FA52F2A"/>
    <w:rsid w:val="7FC63BD4"/>
    <w:rsid w:val="7FD46773"/>
    <w:rsid w:val="7FE961C5"/>
    <w:rsid w:val="7FFF2E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iPriority="0" w:name="heading 8"/>
    <w:lsdException w:qFormat="1" w:uiPriority="0" w:name="heading 9"/>
    <w:lsdException w:qFormat="1" w:unhideWhenUsed="0" w:uiPriority="99"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5">
    <w:name w:val="heading 1"/>
    <w:basedOn w:val="1"/>
    <w:next w:val="1"/>
    <w:qFormat/>
    <w:uiPriority w:val="1"/>
    <w:pPr>
      <w:ind w:left="4465" w:right="119"/>
      <w:jc w:val="both"/>
      <w:outlineLvl w:val="1"/>
    </w:pPr>
    <w:rPr>
      <w:rFonts w:ascii="宋体" w:hAnsi="宋体" w:eastAsia="宋体" w:cs="宋体"/>
      <w:b/>
      <w:bCs/>
      <w:sz w:val="52"/>
      <w:szCs w:val="52"/>
      <w:lang w:val="zh-CN" w:eastAsia="zh-CN" w:bidi="zh-CN"/>
    </w:rPr>
  </w:style>
  <w:style w:type="paragraph" w:styleId="6">
    <w:name w:val="heading 2"/>
    <w:basedOn w:val="1"/>
    <w:next w:val="1"/>
    <w:link w:val="37"/>
    <w:qFormat/>
    <w:uiPriority w:val="1"/>
    <w:pPr>
      <w:ind w:right="114"/>
      <w:jc w:val="center"/>
      <w:outlineLvl w:val="2"/>
    </w:pPr>
    <w:rPr>
      <w:rFonts w:ascii="宋体" w:hAnsi="宋体" w:eastAsia="宋体" w:cs="宋体"/>
      <w:b/>
      <w:bCs/>
      <w:sz w:val="48"/>
      <w:szCs w:val="48"/>
      <w:lang w:val="zh-CN" w:eastAsia="zh-CN" w:bidi="zh-CN"/>
    </w:rPr>
  </w:style>
  <w:style w:type="paragraph" w:styleId="7">
    <w:name w:val="heading 3"/>
    <w:basedOn w:val="1"/>
    <w:next w:val="1"/>
    <w:qFormat/>
    <w:uiPriority w:val="1"/>
    <w:pPr>
      <w:ind w:left="318"/>
      <w:outlineLvl w:val="3"/>
    </w:pPr>
    <w:rPr>
      <w:rFonts w:ascii="宋体" w:hAnsi="宋体" w:eastAsia="宋体" w:cs="宋体"/>
      <w:b/>
      <w:bCs/>
      <w:sz w:val="32"/>
      <w:szCs w:val="32"/>
      <w:lang w:val="zh-CN" w:eastAsia="zh-CN" w:bidi="zh-CN"/>
    </w:rPr>
  </w:style>
  <w:style w:type="paragraph" w:styleId="8">
    <w:name w:val="heading 4"/>
    <w:basedOn w:val="1"/>
    <w:next w:val="1"/>
    <w:qFormat/>
    <w:uiPriority w:val="1"/>
    <w:pPr>
      <w:spacing w:before="62"/>
      <w:ind w:left="318"/>
      <w:outlineLvl w:val="4"/>
    </w:pPr>
    <w:rPr>
      <w:rFonts w:ascii="宋体" w:hAnsi="宋体" w:eastAsia="宋体" w:cs="宋体"/>
      <w:b/>
      <w:bCs/>
      <w:sz w:val="28"/>
      <w:szCs w:val="28"/>
      <w:lang w:val="zh-CN" w:eastAsia="zh-CN" w:bidi="zh-CN"/>
    </w:rPr>
  </w:style>
  <w:style w:type="paragraph" w:styleId="9">
    <w:name w:val="heading 5"/>
    <w:basedOn w:val="1"/>
    <w:next w:val="1"/>
    <w:qFormat/>
    <w:uiPriority w:val="1"/>
    <w:pPr>
      <w:ind w:left="942"/>
      <w:outlineLvl w:val="5"/>
    </w:pPr>
    <w:rPr>
      <w:rFonts w:ascii="仿宋" w:hAnsi="仿宋" w:eastAsia="仿宋" w:cs="仿宋"/>
      <w:b/>
      <w:bCs/>
      <w:sz w:val="24"/>
      <w:szCs w:val="24"/>
      <w:lang w:val="zh-CN" w:eastAsia="zh-CN" w:bidi="zh-CN"/>
    </w:rPr>
  </w:style>
  <w:style w:type="paragraph" w:styleId="10">
    <w:name w:val="heading 6"/>
    <w:basedOn w:val="1"/>
    <w:next w:val="1"/>
    <w:qFormat/>
    <w:uiPriority w:val="1"/>
    <w:pPr>
      <w:ind w:left="100"/>
      <w:outlineLvl w:val="6"/>
    </w:pPr>
    <w:rPr>
      <w:rFonts w:ascii="宋体" w:hAnsi="宋体" w:eastAsia="宋体" w:cs="宋体"/>
      <w:sz w:val="22"/>
      <w:szCs w:val="22"/>
      <w:lang w:val="zh-CN" w:eastAsia="zh-CN" w:bidi="zh-CN"/>
    </w:rPr>
  </w:style>
  <w:style w:type="paragraph" w:styleId="11">
    <w:name w:val="heading 7"/>
    <w:basedOn w:val="1"/>
    <w:next w:val="1"/>
    <w:qFormat/>
    <w:uiPriority w:val="1"/>
    <w:pPr>
      <w:ind w:left="318"/>
      <w:outlineLvl w:val="7"/>
    </w:pPr>
    <w:rPr>
      <w:rFonts w:ascii="宋体" w:hAnsi="宋体" w:eastAsia="宋体" w:cs="宋体"/>
      <w:b/>
      <w:bCs/>
      <w:sz w:val="21"/>
      <w:szCs w:val="21"/>
      <w:lang w:val="zh-CN" w:eastAsia="zh-CN" w:bidi="zh-CN"/>
    </w:rPr>
  </w:style>
  <w:style w:type="character" w:default="1" w:styleId="27">
    <w:name w:val="Default Paragraph Font"/>
    <w:semiHidden/>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leftChars="0" w:firstLine="420"/>
    </w:pPr>
    <w:rPr>
      <w:rFonts w:ascii="Times New Roman" w:hAnsi="Times New Roman" w:cs="Times New Roman"/>
    </w:rPr>
  </w:style>
  <w:style w:type="paragraph" w:styleId="3">
    <w:name w:val="Body Text Indent"/>
    <w:basedOn w:val="1"/>
    <w:next w:val="4"/>
    <w:qFormat/>
    <w:uiPriority w:val="0"/>
    <w:pPr>
      <w:spacing w:after="120"/>
      <w:ind w:left="420" w:leftChars="200"/>
      <w:jc w:val="both"/>
    </w:pPr>
    <w:rPr>
      <w:rFonts w:ascii="Calibri" w:hAnsi="Calibri" w:eastAsia="宋体" w:cs="Times New Roman"/>
      <w:kern w:val="2"/>
      <w:sz w:val="21"/>
      <w:szCs w:val="24"/>
      <w:lang w:eastAsia="zh-CN"/>
    </w:rPr>
  </w:style>
  <w:style w:type="paragraph" w:styleId="4">
    <w:name w:val="envelope return"/>
    <w:basedOn w:val="1"/>
    <w:qFormat/>
    <w:uiPriority w:val="0"/>
    <w:pPr>
      <w:adjustRightInd w:val="0"/>
      <w:snapToGrid w:val="0"/>
      <w:spacing w:line="360" w:lineRule="atLeast"/>
      <w:ind w:firstLine="640" w:firstLineChars="200"/>
    </w:pPr>
    <w:rPr>
      <w:rFonts w:ascii="Arial" w:hAnsi="Arial"/>
    </w:rPr>
  </w:style>
  <w:style w:type="paragraph" w:styleId="12">
    <w:name w:val="Body Text 3"/>
    <w:basedOn w:val="1"/>
    <w:qFormat/>
    <w:uiPriority w:val="99"/>
    <w:pPr>
      <w:spacing w:after="120"/>
    </w:pPr>
    <w:rPr>
      <w:sz w:val="16"/>
      <w:szCs w:val="16"/>
    </w:rPr>
  </w:style>
  <w:style w:type="paragraph" w:styleId="13">
    <w:name w:val="Body Text"/>
    <w:basedOn w:val="1"/>
    <w:link w:val="31"/>
    <w:qFormat/>
    <w:uiPriority w:val="1"/>
    <w:rPr>
      <w:rFonts w:ascii="宋体" w:hAnsi="宋体" w:eastAsia="宋体" w:cs="宋体"/>
      <w:sz w:val="21"/>
      <w:szCs w:val="21"/>
      <w:lang w:val="zh-CN" w:eastAsia="zh-CN" w:bidi="zh-CN"/>
    </w:rPr>
  </w:style>
  <w:style w:type="paragraph" w:styleId="14">
    <w:name w:val="toc 3"/>
    <w:basedOn w:val="1"/>
    <w:next w:val="1"/>
    <w:qFormat/>
    <w:uiPriority w:val="0"/>
    <w:pPr>
      <w:ind w:left="840" w:leftChars="400"/>
    </w:pPr>
  </w:style>
  <w:style w:type="paragraph" w:styleId="15">
    <w:name w:val="Plain Text"/>
    <w:basedOn w:val="1"/>
    <w:next w:val="1"/>
    <w:qFormat/>
    <w:uiPriority w:val="99"/>
    <w:pPr>
      <w:widowControl w:val="0"/>
      <w:jc w:val="both"/>
    </w:pPr>
    <w:rPr>
      <w:rFonts w:ascii="宋体" w:hAnsi="Courier New"/>
      <w:kern w:val="2"/>
    </w:rPr>
  </w:style>
  <w:style w:type="paragraph" w:styleId="16">
    <w:name w:val="Body Text Indent 2"/>
    <w:basedOn w:val="1"/>
    <w:next w:val="1"/>
    <w:link w:val="32"/>
    <w:qFormat/>
    <w:uiPriority w:val="99"/>
    <w:pPr>
      <w:spacing w:after="120" w:line="480" w:lineRule="auto"/>
      <w:ind w:left="420" w:leftChars="200"/>
    </w:pPr>
  </w:style>
  <w:style w:type="paragraph" w:styleId="17">
    <w:name w:val="footer"/>
    <w:basedOn w:val="1"/>
    <w:qFormat/>
    <w:uiPriority w:val="0"/>
    <w:pPr>
      <w:tabs>
        <w:tab w:val="center" w:pos="4153"/>
        <w:tab w:val="right" w:pos="8306"/>
      </w:tabs>
      <w:snapToGrid w:val="0"/>
      <w:jc w:val="left"/>
    </w:pPr>
    <w:rPr>
      <w:sz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qFormat/>
    <w:uiPriority w:val="0"/>
  </w:style>
  <w:style w:type="paragraph" w:styleId="20">
    <w:name w:val="index heading"/>
    <w:basedOn w:val="1"/>
    <w:next w:val="21"/>
    <w:qFormat/>
    <w:uiPriority w:val="99"/>
    <w:pPr>
      <w:widowControl w:val="0"/>
      <w:jc w:val="both"/>
    </w:pPr>
    <w:rPr>
      <w:kern w:val="2"/>
      <w:szCs w:val="24"/>
    </w:rPr>
  </w:style>
  <w:style w:type="paragraph" w:styleId="21">
    <w:name w:val="index 1"/>
    <w:basedOn w:val="1"/>
    <w:next w:val="1"/>
    <w:semiHidden/>
    <w:qFormat/>
    <w:uiPriority w:val="99"/>
  </w:style>
  <w:style w:type="paragraph" w:styleId="22">
    <w:name w:val="toc 2"/>
    <w:basedOn w:val="1"/>
    <w:next w:val="1"/>
    <w:qFormat/>
    <w:uiPriority w:val="0"/>
    <w:pPr>
      <w:ind w:left="420" w:leftChars="200"/>
    </w:pPr>
  </w:style>
  <w:style w:type="paragraph" w:styleId="2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4">
    <w:name w:val="Normal (Web)"/>
    <w:basedOn w:val="1"/>
    <w:qFormat/>
    <w:uiPriority w:val="0"/>
    <w:pPr>
      <w:spacing w:before="0" w:beforeAutospacing="1" w:after="0" w:afterAutospacing="1"/>
      <w:ind w:left="0" w:right="0"/>
      <w:jc w:val="left"/>
    </w:pPr>
    <w:rPr>
      <w:kern w:val="0"/>
      <w:sz w:val="24"/>
      <w:lang w:val="en-US" w:eastAsia="zh-CN" w:bidi="ar"/>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ind w:left="100" w:hanging="480"/>
    </w:pPr>
    <w:rPr>
      <w:rFonts w:ascii="宋体" w:hAnsi="宋体" w:eastAsia="宋体" w:cs="宋体"/>
      <w:lang w:val="zh-CN" w:eastAsia="zh-CN" w:bidi="zh-CN"/>
    </w:rPr>
  </w:style>
  <w:style w:type="paragraph" w:customStyle="1" w:styleId="30">
    <w:name w:val="Table Paragraph"/>
    <w:basedOn w:val="1"/>
    <w:qFormat/>
    <w:uiPriority w:val="1"/>
    <w:rPr>
      <w:rFonts w:ascii="宋体" w:hAnsi="宋体" w:eastAsia="宋体" w:cs="宋体"/>
      <w:lang w:val="zh-CN" w:eastAsia="zh-CN" w:bidi="zh-CN"/>
    </w:rPr>
  </w:style>
  <w:style w:type="character" w:customStyle="1" w:styleId="31">
    <w:name w:val="正文文本 Char"/>
    <w:link w:val="13"/>
    <w:qFormat/>
    <w:uiPriority w:val="1"/>
    <w:rPr>
      <w:rFonts w:ascii="宋体" w:hAnsi="宋体" w:eastAsia="宋体" w:cs="宋体"/>
      <w:sz w:val="21"/>
      <w:szCs w:val="21"/>
      <w:lang w:val="zh-CN" w:eastAsia="zh-CN" w:bidi="zh-CN"/>
    </w:rPr>
  </w:style>
  <w:style w:type="character" w:customStyle="1" w:styleId="32">
    <w:name w:val="正文文本缩进 2 Char"/>
    <w:link w:val="16"/>
    <w:qFormat/>
    <w:uiPriority w:val="0"/>
  </w:style>
  <w:style w:type="paragraph" w:customStyle="1" w:styleId="33">
    <w:name w:val="xl29"/>
    <w:basedOn w:val="1"/>
    <w:qFormat/>
    <w:uiPriority w:val="0"/>
    <w:pPr>
      <w:widowControl/>
      <w:spacing w:before="100" w:beforeAutospacing="1" w:after="100" w:afterAutospacing="1"/>
      <w:jc w:val="center"/>
    </w:pPr>
    <w:rPr>
      <w:rFonts w:ascii="宋体" w:hAnsi="宋体"/>
      <w:kern w:val="0"/>
      <w:sz w:val="28"/>
    </w:rPr>
  </w:style>
  <w:style w:type="paragraph" w:customStyle="1" w:styleId="3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5">
    <w:name w:val="图"/>
    <w:basedOn w:val="1"/>
    <w:qFormat/>
    <w:uiPriority w:val="99"/>
    <w:pPr>
      <w:keepNext/>
      <w:widowControl w:val="0"/>
      <w:adjustRightInd w:val="0"/>
      <w:snapToGrid w:val="0"/>
      <w:spacing w:before="60" w:after="60" w:line="300" w:lineRule="auto"/>
      <w:jc w:val="center"/>
    </w:pPr>
    <w:rPr>
      <w:spacing w:val="20"/>
      <w:sz w:val="24"/>
    </w:rPr>
  </w:style>
  <w:style w:type="paragraph" w:customStyle="1" w:styleId="36">
    <w:name w:val="表格文字"/>
    <w:basedOn w:val="1"/>
    <w:qFormat/>
    <w:uiPriority w:val="99"/>
    <w:pPr>
      <w:widowControl w:val="0"/>
      <w:spacing w:before="25" w:after="25"/>
    </w:pPr>
    <w:rPr>
      <w:bCs/>
      <w:spacing w:val="10"/>
      <w:sz w:val="24"/>
    </w:rPr>
  </w:style>
  <w:style w:type="character" w:customStyle="1" w:styleId="37">
    <w:name w:val="Heading 2 Char"/>
    <w:basedOn w:val="27"/>
    <w:link w:val="6"/>
    <w:qFormat/>
    <w:locked/>
    <w:uiPriority w:val="99"/>
    <w:rPr>
      <w:rFonts w:ascii="宋体" w:hAnsi="宋体" w:eastAsia="宋体" w:cs="宋体"/>
      <w:b/>
      <w:bCs/>
      <w:sz w:val="48"/>
      <w:szCs w:val="48"/>
      <w:lang w:val="zh-CN" w:eastAsia="zh-CN" w:bidi="zh-CN"/>
    </w:rPr>
  </w:style>
  <w:style w:type="paragraph" w:customStyle="1" w:styleId="38">
    <w:name w:val="Char Char Char"/>
    <w:basedOn w:val="1"/>
    <w:qFormat/>
    <w:uiPriority w:val="99"/>
    <w:pPr>
      <w:widowControl w:val="0"/>
      <w:jc w:val="both"/>
    </w:pPr>
    <w:rPr>
      <w:rFonts w:ascii="Tahoma" w:hAnsi="Tahoma"/>
      <w:kern w:val="2"/>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3.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25196</Words>
  <Characters>25739</Characters>
  <TotalTime>8</TotalTime>
  <ScaleCrop>false</ScaleCrop>
  <LinksUpToDate>false</LinksUpToDate>
  <CharactersWithSpaces>27473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2020-07-27T08:11:00Z</dcterms:created>
  <dc:creator>40436</dc:creator>
  <cp:lastModifiedBy>琼</cp:lastModifiedBy>
  <cp:lastPrinted>2023-11-07T07:15:00Z</cp:lastPrinted>
  <dcterms:modified xsi:type="dcterms:W3CDTF">2023-11-29T05:14:55Z</dcterms:modified>
  <dc:title>云</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2020-07-22T00:00:00Z</vt:filetime>
  </property>
  <property fmtid="{D5CDD505-2E9C-101B-9397-08002B2CF9AE}" pid="3" name="Creator">
    <vt:lpwstr>WPS 文字</vt:lpwstr>
  </property>
  <property fmtid="{D5CDD505-2E9C-101B-9397-08002B2CF9AE}" pid="4" name="LastSaved">
    <vt:filetime>2020-07-27T00:00:00Z</vt:filetime>
  </property>
  <property fmtid="{D5CDD505-2E9C-101B-9397-08002B2CF9AE}" pid="5" name="KSOProductBuildVer">
    <vt:lpwstr>2052-12.1.0.15712</vt:lpwstr>
  </property>
  <property fmtid="{D5CDD505-2E9C-101B-9397-08002B2CF9AE}" pid="6" name="ICV">
    <vt:lpwstr>2D150CA0F49C498895548B8B51513FEE_13</vt:lpwstr>
  </property>
</Properties>
</file>